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31704B" w:rsidRPr="0031704B" w:rsidTr="0031704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4"/>
                <w:szCs w:val="24"/>
              </w:rPr>
              <w:t xml:space="preserve">福建师范大学2019年硕士研究生入学考试参考书目 </w:t>
            </w:r>
          </w:p>
        </w:tc>
      </w:tr>
      <w:tr w:rsidR="0031704B" w:rsidRPr="0031704B" w:rsidTr="00317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1704B" w:rsidRPr="0031704B" w:rsidRDefault="0031704B" w:rsidP="0031704B">
      <w:pPr>
        <w:adjustRightInd/>
        <w:snapToGrid/>
        <w:spacing w:after="0"/>
        <w:jc w:val="center"/>
        <w:rPr>
          <w:rFonts w:ascii="宋体" w:eastAsia="宋体" w:hAnsi="宋体" w:cs="宋体"/>
          <w:vanish/>
          <w:sz w:val="18"/>
          <w:szCs w:val="18"/>
        </w:rPr>
      </w:pP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45"/>
        <w:gridCol w:w="6465"/>
      </w:tblGrid>
      <w:tr w:rsidR="0031704B" w:rsidRPr="0031704B" w:rsidTr="0031704B">
        <w:trPr>
          <w:trHeight w:val="240"/>
          <w:tblHeader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 w:line="28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仿宋_gb2312" w:eastAsia="仿宋_gb2312" w:hAnsi="宋体" w:cs="宋体" w:hint="eastAsia"/>
                <w:b/>
                <w:bCs/>
                <w:sz w:val="29"/>
                <w:szCs w:val="29"/>
              </w:rPr>
              <w:t>科目代码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 w:line="28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仿宋_gb2312" w:eastAsia="仿宋_gb2312" w:hAnsi="宋体" w:cs="宋体" w:hint="eastAsia"/>
                <w:b/>
                <w:bCs/>
                <w:sz w:val="29"/>
                <w:szCs w:val="29"/>
              </w:rPr>
              <w:t>科目名称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 w:line="28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仿宋_gb2312" w:eastAsia="仿宋_gb2312" w:hAnsi="宋体" w:cs="宋体" w:hint="eastAsia"/>
                <w:b/>
                <w:bCs/>
                <w:sz w:val="29"/>
                <w:szCs w:val="29"/>
              </w:rPr>
              <w:t>参考书目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211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翻译硕士英语</w:t>
            </w:r>
          </w:p>
        </w:tc>
        <w:tc>
          <w:tcPr>
            <w:tcW w:w="6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日（自）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法（自）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英（自）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德（自）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西语（自）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246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葡语（自）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MS Mincho" w:eastAsia="宋体" w:hAnsi="MS Mincho" w:cs="MS Mincho"/>
                <w:sz w:val="24"/>
                <w:szCs w:val="24"/>
              </w:rPr>
              <w:t>​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社会工作原理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按教指委复习考试大纲,我校自主命题。[1]王思斌.《社会工作概论》(第三版).高等教育出版社,2014年;[2]郑杭生.《社会学概论新修》(第四版).中国人民大学出版社,2013年。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教育综合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[1]全国教育硕士专业学位教育指导委员会组织编写.《全日制攻读教育硕士专业学位入学考试大纲及指南》,人民教育出版社,2009年。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新闻与传播专业综合能力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[1](美)菲利普.科特勒.《营销革命4.0：从传统到数字》.机械工业出版社,2017年;[2]吴飞,《新闻编辑学教程》(第二版).高等教育出版社,2015年;[3]石长顺.《融合新闻学导论》.北京大学出版社,2016年。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生物化学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[1]张丽萍.《生物化学简明教程》(第5版).高等教育出版社,2009年;[2]王镜岩.《生物化学》(第三版,上、下册).高等教育出版社,2003年。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体育综合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心理学专业综合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彭聃龄.《普通心理学》.北京师范大学出版社,2012年;[2]林崇德.《发展心理学》(第二版).人民教育出版社,2009年;[3]侯玉波.《社会心理学》(第三版).北京大学出版社,2013年;[4]孟迎芳等.《心理统计基础教程》.北京大学出版社,2010年;[5]郭秀艳.《实验心理学》.人民教育出版社,2009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汉语基础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按教指委复习考试大纲,我校自主命题。[1]黄伯荣、廖序东.《现代汉语》(增订6版).高等教育出版社;[2]张博.《古代汉语》.商务印书馆出版,2008年。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357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英语翻译基础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金融学综合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[1]黄达、张杰.《金融学》(第四版)[货币银行学(第六版)].中国人民大学出版社,2017年;[2]斯蒂芬 A. 罗斯等.《公司理财》(第11版).机械工业出版社,2017年。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统计学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[1]袁卫、庞皓等.《统计学》(第二版).高等教育出版社,2005年;[2]戴朝寿.《数理统计简明教程》.高等教育出版社,2009年;[3]贾俊平、何晓群、金勇进.《统计学》(第三版).中国人民大学出版社,2007年。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国际商务专业基础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[1]赵有广.《国际商务》.高等教育出版社,2013年;[2]李坤望.《国际经济学》(第四版).高等教育出版社,2017年;[3]姜波克.《国际金融新编》(第五版).复旦大学出版社,2012年。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社会工作实务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[1]许莉娅.《个案工作》.高等教育出版社,2013年;[2]刘梦.《小组工作》.高等教育出版社,2013年;[3]徐永祥.《社区工作》.高等教育出版社,2004年;[4]风笑天.《现代社会调查方法》(第五版).华中科技大学出版社,2017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新闻与传播专业基础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[1]方汉奇.《中国新闻传播史》(第三版).中国人民大学出版社,2014年;[2]郭庆光.《传播学教程》(第二版).中国人民大学出版社,2011年;[3]风笑天.《社会研究方法》(第四版).中国人民大学出版社,2013</w:t>
            </w: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445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汉语国际教育基础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指委复习考试大纲,我校自主命题。[1]刘珣.《对外汉语教育学引论》(第1版).北京语言大学出版社,2000年;[2]程裕祯.《中国文化要略》(第4版).外语教学与研究出版社,2017年;[3]胡文仲.《跨文化交际学概论》.外语教学与研究出版社,2012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448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汉语写作与百科知识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按教指委复习考试大纲,我校自主命题。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高等数学(环)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[1]同济大学应用数学系.《高等数学》(第七版,上下册).高等教育出版社出版,2014。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行政学理论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[1]燕继荣.《政治学十五讲》(第二版).北京大学出版社,2015年。[2]林修果.《非政府组织管理》.武汉大学出版社,2010年。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社会保障学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[1]吴宏洛.《社会保障概论》.武汉大学出版社,2009年;[2]郑功成.《社会保障学》.中国劳动社会保障出版社,2005年;[3]李珍.《社会保障理论》.中国劳动社会保障出版社,2007年。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马克思主义基本原理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[1]张雷声.《马克思主义基本原理概论》(21世纪思想政治教育专业系列教材).中国人民大学出版社,2010年。</w:t>
            </w:r>
          </w:p>
        </w:tc>
      </w:tr>
      <w:tr w:rsidR="0031704B" w:rsidRPr="0031704B" w:rsidTr="0031704B">
        <w:trPr>
          <w:trHeight w:val="96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法学基础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文显等.《法理学》(第四版).高等教育出版社,2011年;[2]许崇德等.《宪法》(第一版).高等教育出版社,2011年;[3]陈卫东.《刑事诉讼法学》(第一版).高等教育出版社,2017年;[4]刘宪权.《刑法总论》(第四版).上海人民出版社,2016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教育学基础综合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全国十二所重点师范大学联合编写.《教育学基础》(第3版).教育科学出版社,2014年;[2]班华.《现代德育论》(第2版).安徽人民出版社,2001年;[3]孙培青主编.《中国教育史》(第3版).华东师范大学出版社,2009年;[4]吴式颖、李明德.《外国教育史教程》(第3版).人民教育出版社,2015年;[5]袁振国.《教育研究方法》.高等教育出版社,2000年;[6]张华.《课程与教学论》.上海教育出版社,2014年;[7]莫雷.《教育心理学》.教育科学出版社,2007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心理学基础综合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彭聃龄.《普通心理学》.北京师范大学出版社,2012年;[2]林崇德.《发展心理学》(第二版).人民教育出版社,2009年;[3]郭秀艳.《实验心理学》.人民教育出版社,2009年;[4]孟迎芳、刘荣、郭春彦.《心理统计基础教程》.北京大学出版社,2010年;[5]戴海崎、张锋、陈雪枫.《心理与教育测量》(修订本).暨南大学出版社,2007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计算机基础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[1]谭浩强.《C程序设计》(第3版).清华大学大学出版社,2006年;[2]严蔚敏、吴伟民.《数据结构(C语言版)》.清华大学出版社,2008年;[3]王珊、萨师煊.《数据库系统概论》.高等教育出版,2006年。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教育学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[1]全国十二所重点师范大学联合编写.《教育学基础》(第3版).教育科学出版社,2014年;[2]柳海民.《教育学概论》.北京师范大学出版社,2015年。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体育学专业基础综合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[1]邓树勋等.《运动生理学》(第三版).高等教育出版社,2015年;[2]沈建华、陈融.《学校体育学》.高等教育出版社,2010年。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中国文学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[1]朱栋霖等.《中国现代文学史1917--2000》(上、下).北京大学出版社,2007年。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古代汉语（A）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[1]王力.《古代汉语》(校订重排本,全4册).中华书局,1999年。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古代汉语（B）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[1]王力.《古代汉语》(校订重排本,全4册).中华书局,1999年。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中国文学史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[1]袁行霈.《中国文学史》.高等教育出版社,2005年。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外国文学史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[1]郑克鲁.《外国文学史》(修订版,上、下).高等教育出版社,2006年。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中外戏剧史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[1]郑克鲁.《外国文学史》(上下,戏剧部分).高等教育出版社,2006年;[2]袁行霈.《中国文学史》(第3、4卷,戏曲部分).高等教育出版社,2005年;[3]朱栋霖等.《中国现代文学史1917--2000》(上、下).北</w:t>
            </w: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京大学出版社,2007年。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629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中国戏曲史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[1]叶长海、张福海.《插图本中国戏剧史》.上海古籍出版社,2004年。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英语写作与翻译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任何一家出版社近年出版的英语写作教程和英汉互译教程。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日语写作与翻译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任何一家出版社近年出版的日语写作教程和日汉互译教程。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中西音乐史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杨荫浏.《中国古代音乐史稿》.人民音乐出版社,1981年;[2]汪毓和.《中国近现代音乐史（第三次修订版）》.人民音乐出版社,2009年;[3]孙继南、周柱铨.《中国音乐通史简编（修订版）》.山东教育出版社,2017年;[4]于润洋.《西方音乐史》.上海音乐出版社,2001年;[5]叶松荣.《欧洲音乐文化史论稿》.福建人民出版社,2001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中外舞蹈史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[1]朱立人.《西方芭蕾史纲》.上海音乐出版社,2001年;[2]刘青弋.《西方现代舞史纲》.上海音乐出版社,2004年;[3]王克芬.《中国舞蹈发展史》.上海人民出版社,2005年。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美术概论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[1]邹跃进.《美术概论(第2版)》(普通高等教育十一五国家级规划教材).高等教育出版社,2011年。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设计综合理论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[1]尹定邦,邵宏.《设计学概论》(十二五普通高等本科教材).人民美术出版社,2013年;[2]王受之.《世界现代设计史(第二版)》.中国青年出版社,2015年。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中国史综合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朱绍侯等.《中国古代史》(第5版,上、下).福建人民出版社.2010年;[2]郭豫明.《中国近代史》(增订本).华东师范大学出版社,2005年;[3]魏宏运.《中国现代史》.高等教育出版社,2010年;[4]何沁.《中华人民共和国史》.高等教育出版社,2009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世界史综合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吴于廑、齐世荣.《世界史•古代史》(上、下).高等教育出版社,2011年;[2]吴于廑、齐世荣.《世界史•近代史》(上、下).高等教育出版社,2011年;[3]吴于廑、齐世荣.《世界史•现代史》(上、下).高等教育出版社,2011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图书馆学基础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[1]王子舟.《图书馆学基础教材》.武汉大学出版社,2004年;[2]于良芝.《图书馆学导论》.科学出版社,2004年。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信息管理基础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[1]党跃武、谭祥金.《信息管理导论(第三版)》.高等教育出版社,2015年。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档案学基础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[1]冯惠玲.《档案学概论》(第2版).中国人民大学出版社,2006年;[2]刘耿生等.《档案文献编纂学》(第1版).中国人民大学出版社,2007年。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高等代数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[1]张禾瑞、郝炳新.《高等代数》(第五版).高等教育出版社,2008年;或[1]邱维声.《高等代数》.高等教育出版社,2004年。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普通物理学（A）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[1]梁昆淼.《力学》(第4版,上册).高等教育出版社,2001年;[2]赵凯华.《新概念物理教程：电磁学》.高等教育出版社,2003年。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普通物理学（B）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[1]赵凯华,罗蔚茵.《新概念物理教程——力学》(第二版).高等教育出版社,2004年;[2]赵凯华、陈熙谋.新概念物理教程《电磁学》(第二版,面向21世纪课程教材).高等教育出版社,2006年。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648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物理化学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[1]傅献彩等.《物理化学》(第五版,上下册).高等教育出版社编,2005年。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环境化学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[1]戴树桂.《环境化学》(第二版,普通高等教育“十一五”国家级规划教材).高等教育出版社,2006年。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资源循环科学与工程概论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[1]周启星.《资源循环科学与工程概论》.化学工业出版社,2013年;[2]刘维平.《资源循环利用》.化学工业出版社,2009年。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自然地理学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[1]伍光和等.《自然地理学》(第四版).高等教育出版社,2008年;[2]朱鹤健等.《土壤地理学》(第2版).高等教育出版社,2010年。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653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高等数学（自）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[1]同济大学应用数学系编.《高等数学》(第六版,上、下册).高等教育出版社出版,2007年。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生态学（地）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[1]牛翠娟等.《基础生态学》(第3版).高等教育出版社,2015年;[2]李博.《生态学》.高等教育出版社,2007年。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生物化学（学术）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[1]张丽萍.《生物化学简明教程》(第5版).高等教育出版社,2009年;[2]王镜岩.《生物化学》(第三版,上、下册).高等教育出版社,2003年。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生态学（生）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[1]李博.《生态学》.高等教育出版社，2007年;[2]林育真.《生态学(第二版)》.科学出版社,2011年。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新闻传播史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方汉奇.《中国新闻传播史》.中国人民大学出版社,2004年;[2]郑超然等.《外国新闻传播史》.中国人民大学出版社,2000年;[3]黄旦、沈国麟.《理论与经验：中国传播研究的问题及路径》.复旦大学出版社,2013年;[4]李金铨.《文人论政：知识分子与报刊》.广西师大出版社,2008年;[5]陈旭麓.《近代中国社会的新陈代谢》.上海社会科学院出版社,2006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中外电影史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颜纯钧《文化的交响—中国电影比较研究》.中国电影出版社,2006年;[2]陆弘石、舒晓鸣.《中国电影史》.文化艺术出版社,1998年;[3]邵牧君.《西方电影史概论》.中国电影出版社,1994年;[4]大卫·波德维尔、克莉丝汀·汤普森.《世界电影史》.北京大学出版社,2014年;[5]罗伯特·C·艾伦、道格拉斯·戈梅里.《电影史：理论与实践》.中国电影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中外广播电视史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[1],郭镇之.《中外广播电视史》(第二版).复旦大学出版社,2008年;[2]李明海、郝朴宁.《中外电视史纲要》.西南师范大学出版社,2007年;[3]周星《影视艺术史》.广西师范大学出版社,2005年。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662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台湾文化史论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[1]陈孔立.《台湾历史纲要》.九州出版社,1996年;[2]姚同发.《台湾历史文化渊源》.九州出版社,2002年。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663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旅游规划原理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[1]陆林《旅游规划原理》.高等教育出版社,2005年。</w:t>
            </w:r>
          </w:p>
        </w:tc>
      </w:tr>
      <w:tr w:rsidR="0031704B" w:rsidRPr="0031704B" w:rsidTr="0031704B">
        <w:trPr>
          <w:trHeight w:val="96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政治经济学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[1]陈征.《&lt;资本论&gt;解说》(第四版).福建人民出版社,2017年;[2]陈征、李建平等.《政治经济学》(第五版).高等教育出版社,2014年;[3]陈征等.《&lt;资本论&gt;与当代中国经济》(第三版).福建人民出版社,2017年。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宏微观经济学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马克思主义理论研究和建设工程重点教材《西方经济学》编写组.《西方经济学》(上下册).高等教育出版社、人民出版社出版,2012年;[2]高鸿业.《西方经济学》(宏观经济学、微观经济学，第七版).中国人民大学出版社,2018年;[3]罗伯特.S.平狄克.《微观经济学》(第八版).中国人民大学出版社,2013年;[4]N</w:t>
            </w:r>
            <w:r w:rsidRPr="0031704B">
              <w:rPr>
                <w:rFonts w:ascii="Segoe UI Symbol" w:eastAsia="宋体" w:hAnsi="Segoe UI Symbol" w:cs="宋体"/>
                <w:sz w:val="20"/>
                <w:szCs w:val="20"/>
              </w:rPr>
              <w:t>▪</w:t>
            </w:r>
            <w:r w:rsidRPr="0031704B">
              <w:rPr>
                <w:rFonts w:ascii="宋体" w:eastAsia="宋体" w:hAnsi="宋体" w:cs="宋体"/>
                <w:sz w:val="20"/>
                <w:szCs w:val="20"/>
              </w:rPr>
              <w:t>格里高利.曼昆.《宏观经济学》(第九版).中国人民大学出版社,2016年。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管理学与公共管理学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[1]张铃枣.《管理学概论》.厦门大学出版社,2012年;[2]陈振明.《公共管理学原理》(修订版).中国人民大学出版社,2017年。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劳动经济学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[1]曾湘泉.《劳动经济学》(第2版).复旦大学出版社,2010年;[2]蔡昉等.《劳动经济学——理论与中国实践》.北京师范大学出版社,2009年。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专业基础课（A）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[1]编写组.《毛泽东思想和中国特色社会主义理论体系概论》.高等教育出版社,2018年;[2]编写组.《中国近现代史纲要》.高等教育出版社,2018年。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专业基础课（B）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[1]编写组.《思想政治教育学原理》(第1版).高等教育出版社,2016年;[2]编写组.《毛泽东思想和中国特色社会主义理论体系概论》.高等教育出版社,2018年。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811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思想政治学科教学论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[1]刘强.《思想政治学科教学论》.高等教育出版社,2003年。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法学专业基础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杨立新.《民法总则》(第二版).法律出版社,2017年;[2]杨立新.《物权法》(第四版).中国人民大学出版社,2013年;[3]林旭霞.《债权法》(第四版).厦门大学出版社,2014年;[4]张守文.《经济法学》(第一版).高等教育出版社,2016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基础教育课程改革研究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[1]余文森.《有效教学十讲》.华东师范大学出版社,2009年;[2]张荣伟.《我们需要怎样的教育——中国基础教育改革概论》.教育科学出版社,2018年。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学校心理健康教育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[1]连榕.《学校心理健康教育读本》(第一版).教育科学出版社,2012年。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教育技术学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[1]李芒等.《教育技术学导论》(第2版).北京大学出版社,2015年;[2]何克抗等.《教学系统设计》.高等教育出版社,2006年。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教育管理学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[1]萧宗六.《学校管理学》(第四版).人民教育出版社,2008年;[2]曾天山、褚宏启.《教育管理学》.教育科学出版社,2014年。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文学理论与阅读理论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[1]童庆炳.《文学理论教程》.高等教育出版社,2004年;[2]赖瑞云.《文本解读与语文教学新论》.北京师范大学出版社,2013年。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文学理论（A）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[1]童庆炳.《文学理论教程》.高等教育出版社,2004年;[2]南帆等.《文学理论》.北京大学出版社,2008年。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现代汉语和语言学理论（A）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[1]黄伯荣、廖序东.《现代汉语》(增订四版).高等教育出版社,2007年;[2]叶蜚声等.《语言学纲要》.北京大学出版社,2004年。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现代汉语和语言学理论（B）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[1]黄伯荣、廖序东.《现代汉语》(增订四版).高等教育出版社,2007年;[2]叶蜚声等.《语言学纲要》.北京大学出版社,2004年。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中国古代文学作品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[1]朱东润.《中国历代文学作品选》.上海古籍出版社,2002年。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外国文学作品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[1]郑克鲁.《外国文学作品选》(上、下).复旦大学出版社,2008年;[2]马新国.《西方文论史》.高等教育出版社,2002年。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文学理论（B）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[1]童庆炳.《文学理论教程》.高等教育出版社,2004年;[2]南帆等.《文学理论》.北京大学出版社,2008年。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戏剧作品分析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综合考察对戏剧作品的分析能力与文字表达能力,不列参考书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写作与翻译（教硕）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[1]丁往道.《英语写作手册》.外研社,1994年。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英语综合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任何一家出版社近年出版的英国文学简史和美国文学简史,任何一家出版社近年出版的英文版语言学教程,国内外词汇和阅读高级别练习手册。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日语综合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任何一家出版社近年出版的日本文学史,任何一家出版社近年出版的日本概况教材,任何一家出版社近年出版的日语概论教程,国内外词汇和阅读高级别练习手册。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音乐分析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[1]高为杰、陈丹布.《曲式分析基础教程》(第二版).高等教育出版社,2006年;[2]吴祖强.《曲式与作品分析》(第二版).人民音乐出版社,2003年。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舞蹈艺术概论与舞蹈教育学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[1]隆荫培、徐尔充.《舞蹈艺术概论》.上海音乐出版社,2009年;[2]吕艺生.《舞蹈教育学》.上海音乐出版社,2000年;[3]（美）约翰.马丁、欧建平译.《舞蹈概论》.文化艺术出版社,2005年。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中外美术史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[1]李豫闽等.《中国美术史》.南京师范大学出版社,2014年;[2]主编组.《中国美术史及作品鉴赏》.高等教育出版社,1997年;[3]曹意强、李宏.《外国美术史》.南京师范大学出版社,2014年。(新版教材也可使用)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仿宋_gb2312" w:eastAsia="仿宋_gb2312" w:hAnsi="宋体" w:cs="Times New Roman" w:hint="eastAsia"/>
                <w:color w:val="FF0000"/>
                <w:kern w:val="2"/>
                <w:sz w:val="21"/>
                <w:szCs w:val="24"/>
              </w:rPr>
              <w:t>设计学经典文献与写作基础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郑巨欣</w:t>
            </w:r>
            <w:r w:rsidRPr="0031704B">
              <w:rPr>
                <w:rFonts w:ascii="Times New Roman" w:eastAsia="宋体" w:hAnsi="Times New Roman" w:cs="Arial"/>
                <w:kern w:val="2"/>
                <w:sz w:val="20"/>
                <w:szCs w:val="20"/>
              </w:rPr>
              <w:t>,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陈永怡</w:t>
            </w:r>
            <w:r w:rsidRPr="0031704B">
              <w:rPr>
                <w:rFonts w:ascii="Times New Roman" w:eastAsia="宋体" w:hAnsi="Times New Roman" w:cs="Arial"/>
                <w:kern w:val="2"/>
                <w:sz w:val="20"/>
                <w:szCs w:val="20"/>
              </w:rPr>
              <w:t>.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《</w:t>
            </w:r>
            <w:r w:rsidRPr="0031704B">
              <w:rPr>
                <w:rFonts w:ascii="Times New Roman" w:eastAsia="宋体" w:hAnsi="Times New Roman" w:cs="Arial" w:hint="eastAsia"/>
                <w:color w:val="FF0000"/>
                <w:kern w:val="2"/>
                <w:sz w:val="20"/>
                <w:szCs w:val="20"/>
              </w:rPr>
              <w:t>设计学经典文献导读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》</w:t>
            </w:r>
            <w:r w:rsidRPr="0031704B">
              <w:rPr>
                <w:rFonts w:ascii="Times New Roman" w:eastAsia="宋体" w:hAnsi="Times New Roman" w:cs="Arial"/>
                <w:kern w:val="2"/>
                <w:sz w:val="20"/>
                <w:szCs w:val="20"/>
              </w:rPr>
              <w:t>.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浙江大学出版社</w:t>
            </w:r>
            <w:r w:rsidRPr="0031704B">
              <w:rPr>
                <w:rFonts w:ascii="Times New Roman" w:eastAsia="宋体" w:hAnsi="Times New Roman" w:cs="Arial"/>
                <w:kern w:val="2"/>
                <w:sz w:val="20"/>
                <w:szCs w:val="20"/>
              </w:rPr>
              <w:t>,2015</w:t>
            </w:r>
            <w:r w:rsidRPr="0031704B">
              <w:rPr>
                <w:rFonts w:ascii="Times New Roman" w:eastAsia="宋体" w:hAnsi="Times New Roman" w:cs="Arial" w:hint="eastAsia"/>
                <w:kern w:val="2"/>
                <w:sz w:val="20"/>
                <w:szCs w:val="20"/>
              </w:rPr>
              <w:t>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设计基础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[1]屠曙光等.《设计基础》.南京师范大学出版社,2014年;[2]翁炳峰等.《设计与制作》.南京师范大学出版社,2014年;[3]翁炳峰.《图形创意》.人民美术出版社.2010年;[4]翁炳峰、王振强.《图形语言》.</w:t>
            </w: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福建美术出版社,2011年。(新版教材也可使用)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中国近现代史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[1]编写组.《中国近代史》.高等教育出版社,2012年;[2]陈旭麓.《近代中国社会的新陈代谢》.三联书店,2017年(其他版本亦可);[3]王桧林等.《中国现代史》.高等教育出版社,2015年。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目录学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[1]彭斐章.《目录学教程》.高等教育出版社,2004年。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信息技术与应用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[1]薛华成.管理信息系统(第6版)简明版.清华大学出版社,2013年;[2]黄如花.信息检索(第二版).武汉大学出版社,2010年。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档案信息管理基础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[1]陈兆祦.《档案管理学基础》.中国人民大学出版社,2005年。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线性代数与数学分析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[1]邱维声.《高等代数》.高等教育出版社,2004年;[2]华东师范大学数学系.《数学分析》.高等教育出版社,2001年;或陈纪修.《数学分析》.高等教育出版社,2004年。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数学分析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[1]华东师范大学数学系.《数学分析》.高等教育出版社,2001年;或陈纪修.《数学分析》.高等教育出版社,2004年。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通信与信息系统专业综合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[1]吴大正.《信号与线性系统分析》(第四版),高等教育出版社;[2]阎石.《数字电子技术基础》(第五版),高等教育出版社,2011年。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计算机专业基础综合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[1]严蔚敏、吴伟民.《数据结构(C语言版)》.清华大学出版社,2011年;[2]谢希仁.《计算机网络(第5版)》.电子工业出版社,2008年。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概率论与数理统计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[1]戴朝寿.《概率论简明教程》、《数理统计简明教程》.高等教育出版社,2009年;[2]苏淳.《概率论.科学出版社,2004年;[3]李贤平等.《概率论与数理统计》.复旦大学出版社,2003年。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普通物理学和物理教材教法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[1]许瑞珍、贾谊民.《大学物理》(第二版,上).机械工业出版社,2012年;[2]阎金铎、田世昆.《中学物理教学概论》(第二版).高等教育出版社,2003年。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量子力学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[1]曾谨言.《量子力学教程》(第三版).科学出版社,2014年。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材料科学基础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[1]张晓燕.《材料科学基础》.北京大学出版社,2009年。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计算机应用综合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[1]董正雄.《大学计算机应用基础（windows7+office2010）》.厦门大学出版社,2016年;[2]谢希仁.计算机网络（第7版）.电子工业出版社,2017年。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光学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[1]赵凯华、钟锡华.《光学》(上、下).北京大学出版社,1984年;或[1]赵凯华.《新概念物理教程-光学》.高等教育出版社,2004年。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电子技术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[1]康华光.《电子技术基础》(第六版).高等教育出版社,2014年。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无机化学（A）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[1]北京师范大学等.《无机化学》(第四版,上下册).高等教育出版社,2013年;[2]河北师范大学等.《无机化学》（第二版,上下册）.高等教育出版社,2012年。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有机化学（A）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[1]《有机化学》：邢其毅、胡宏纹或曾昭琼主编的各版有机化学教材均可。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有机化学（B）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[1]《有机化学》：邢其毅、胡宏纹、袁履冰或曾昭琼主编的各版有机化学教材均可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环境学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[1]刘培桐.《环境学概论》(修订版).高教出版社,1995年;[2]蒋展鹏.《环境工程学》(第三版).高等教育出版社,2013年。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清洁生产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[1]张天柱.《清洁生产导论》.高等教育出版社,2011年;[2]赵玉明.《清洁生产》.环境科学出版社,2005年;[3]曲向荣.《清洁生产与循环经济》.清华大学出版社,2011年。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自然地理学与人文地理学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[1]伍光和等,《自然地理学》(第四版).高等教育出版社,2008年;[2]赵荣等.《人文地理学》(第二版).高等教育出版社,2006年。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人文地理学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[1]赵荣等.《人文地理学》(第二版).高等教育出版社,2006年。[2]李小建.《经济地理学》(第3版).高等教育出版社,2018年;[3][英]尼尔.寇,刘卫东等译.《当代经济地理学导论》.商务印书馆,2012年。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lastRenderedPageBreak/>
              <w:t>860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地理信息系统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[1]黄杏元、马劲松.《地理信息系统概论》(第三版).高等教育出版社,2009年;[2]张超.《地理信息系统实习教程》.高等教育出版社,2000年。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普通自然地理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[1]伍光和等.《自然地理学》(第四版).高等教育出版社,2008年。</w:t>
            </w:r>
          </w:p>
        </w:tc>
      </w:tr>
      <w:tr w:rsidR="0031704B" w:rsidRPr="0031704B" w:rsidTr="0031704B">
        <w:trPr>
          <w:trHeight w:val="48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土地科学综合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[1]毕宝德.《土地经济学》(第六版).中国人民大学出版社,2011年;[2]王万茂.《土地利用规划学》(第八版).中国农业出版社,2013年;[3]陆红生.《土地管理学总论》(第二版).中国农业出版社,2007年。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普通生物学（教硕）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[1]吴相钰等.《陈阅增普通生物学》(第三版).高等教育出版社,2009年。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分子生物学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[1]特纳、刘进元.《分子生物学(第三版)》.科学出版社,2010年。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植物学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[1]马炜梁.《植物学(第二版)》.高等教育出版社,2015年。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869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微生物学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[1]周德庆.《微生物学教程》(第二版).高等教育出版社,2002年;[2]沈萍.《微生物学》(第一版).高教出版社,2000年。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食品生物化学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[1]宁正祥.《食品生物化学》(第三版).华南理工大学出版社,2013年。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871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微生物工程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[1]陈必链.《微生物工程》.科学出版社,2010年。</w:t>
            </w:r>
          </w:p>
        </w:tc>
      </w:tr>
      <w:tr w:rsidR="0031704B" w:rsidRPr="0031704B" w:rsidTr="0031704B">
        <w:trPr>
          <w:trHeight w:val="96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872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传播学理论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陈卫星.《传播的观念》.人民出版社,2004年;[2]刘海龙.《大众传播理论：范式与流派》.中国人民大学出版社,2008年;[3]施拉姆.《传播学概论》.中国人民大学出版社,2010年;[4][美]E.M.罗杰斯.《传播学史：一种传记式的方法》.上海译文出版社,2012年;[5](美)彼得斯.《对空言说：传播的观念史》.上海译文出版社,2017年;[6](英)安德斯·汉森.《大众传播研究方法》.新华出版社,2004年。</w:t>
            </w:r>
          </w:p>
        </w:tc>
      </w:tr>
      <w:tr w:rsidR="0031704B" w:rsidRPr="0031704B" w:rsidTr="0031704B">
        <w:trPr>
          <w:trHeight w:val="72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影视艺术概论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颜纯钧.《电影的读解(修订版)》.中国电影出版社,2006年;[2]周星.《影视艺术概论》.高等教育出版社,2007年;[3]罗伯特·C·艾伦.《重组话语频道》.北京大学出版社,2007年;[4]胡智锋.《影视文化前沿—“转型期”大众审美文化透视》(上、下).北京广播学院出版社,2004年。</w:t>
            </w:r>
          </w:p>
        </w:tc>
      </w:tr>
      <w:tr w:rsidR="0031704B" w:rsidRPr="0031704B" w:rsidTr="0031704B">
        <w:trPr>
          <w:trHeight w:val="240"/>
          <w:tblCellSpacing w:w="0" w:type="dxa"/>
          <w:jc w:val="center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875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台湾文艺研究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04B" w:rsidRPr="0031704B" w:rsidRDefault="0031704B" w:rsidP="0031704B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1704B">
              <w:rPr>
                <w:rFonts w:ascii="宋体" w:eastAsia="宋体" w:hAnsi="宋体" w:cs="宋体"/>
                <w:sz w:val="20"/>
                <w:szCs w:val="20"/>
              </w:rPr>
              <w:t>[1]刘登翰、庄明萱.《台湾文学史》(共3册).现代教育出版社,2007年。</w:t>
            </w:r>
          </w:p>
        </w:tc>
      </w:tr>
    </w:tbl>
    <w:p w:rsidR="0031704B" w:rsidRPr="0031704B" w:rsidRDefault="0031704B" w:rsidP="0031704B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p w:rsidR="004358AB" w:rsidRPr="0031704B" w:rsidRDefault="004358AB" w:rsidP="00D31D50">
      <w:pPr>
        <w:spacing w:line="220" w:lineRule="atLeast"/>
      </w:pPr>
    </w:p>
    <w:sectPr w:rsidR="004358AB" w:rsidRPr="003170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1F" w:rsidRDefault="0078781F" w:rsidP="0031704B">
      <w:pPr>
        <w:spacing w:after="0"/>
      </w:pPr>
      <w:r>
        <w:separator/>
      </w:r>
    </w:p>
  </w:endnote>
  <w:endnote w:type="continuationSeparator" w:id="0">
    <w:p w:rsidR="0078781F" w:rsidRDefault="0078781F" w:rsidP="00317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1F" w:rsidRDefault="0078781F" w:rsidP="0031704B">
      <w:pPr>
        <w:spacing w:after="0"/>
      </w:pPr>
      <w:r>
        <w:separator/>
      </w:r>
    </w:p>
  </w:footnote>
  <w:footnote w:type="continuationSeparator" w:id="0">
    <w:p w:rsidR="0078781F" w:rsidRDefault="0078781F" w:rsidP="00317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1704B"/>
    <w:rsid w:val="00323B43"/>
    <w:rsid w:val="003D37D8"/>
    <w:rsid w:val="00426133"/>
    <w:rsid w:val="004358AB"/>
    <w:rsid w:val="0078781F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3B443-A749-48D1-80B9-1A863B7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4B"/>
    <w:rPr>
      <w:rFonts w:ascii="Tahoma" w:hAnsi="Tahoma"/>
      <w:sz w:val="18"/>
      <w:szCs w:val="18"/>
    </w:rPr>
  </w:style>
  <w:style w:type="character" w:customStyle="1" w:styleId="articletitle">
    <w:name w:val="article_title"/>
    <w:basedOn w:val="a0"/>
    <w:rsid w:val="0031704B"/>
  </w:style>
  <w:style w:type="character" w:customStyle="1" w:styleId="articlepublishdate">
    <w:name w:val="article_publishdate"/>
    <w:basedOn w:val="a0"/>
    <w:rsid w:val="0031704B"/>
  </w:style>
  <w:style w:type="character" w:customStyle="1" w:styleId="wpvisitcount">
    <w:name w:val="wp_visitcount"/>
    <w:basedOn w:val="a0"/>
    <w:rsid w:val="0031704B"/>
  </w:style>
  <w:style w:type="character" w:styleId="a5">
    <w:name w:val="Strong"/>
    <w:basedOn w:val="a0"/>
    <w:uiPriority w:val="22"/>
    <w:qFormat/>
    <w:rsid w:val="0031704B"/>
    <w:rPr>
      <w:b/>
      <w:bCs/>
    </w:rPr>
  </w:style>
  <w:style w:type="paragraph" w:styleId="a6">
    <w:name w:val="Normal (Web)"/>
    <w:basedOn w:val="a"/>
    <w:uiPriority w:val="99"/>
    <w:semiHidden/>
    <w:unhideWhenUsed/>
    <w:rsid w:val="003170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2018-08-03T02:34:00Z</dcterms:modified>
</cp:coreProperties>
</file>