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6" w:space="0" w:color="DDDDDD"/>
          <w:left w:val="single" w:sz="6" w:space="0" w:color="DDDDDD"/>
          <w:bottom w:val="single" w:sz="6" w:space="0" w:color="DDDDDD"/>
        </w:tblBorders>
        <w:tblCellMar>
          <w:left w:w="0" w:type="dxa"/>
          <w:right w:w="0" w:type="dxa"/>
        </w:tblCellMar>
        <w:tblLook w:val="04A0" w:firstRow="1" w:lastRow="0" w:firstColumn="1" w:lastColumn="0" w:noHBand="0" w:noVBand="1"/>
      </w:tblPr>
      <w:tblGrid>
        <w:gridCol w:w="3114"/>
        <w:gridCol w:w="795"/>
        <w:gridCol w:w="2202"/>
        <w:gridCol w:w="2495"/>
      </w:tblGrid>
      <w:tr w:rsidR="005E7D13" w:rsidRPr="005E7D13" w:rsidTr="005E7D13">
        <w:trPr>
          <w:jc w:val="center"/>
        </w:trPr>
        <w:tc>
          <w:tcPr>
            <w:tcW w:w="3570" w:type="dxa"/>
            <w:tcBorders>
              <w:bottom w:val="single" w:sz="6" w:space="0" w:color="E5E5E5"/>
              <w:right w:val="single" w:sz="6" w:space="0" w:color="E5E5E5"/>
            </w:tcBorders>
            <w:tcMar>
              <w:top w:w="0" w:type="dxa"/>
              <w:left w:w="150" w:type="dxa"/>
              <w:bottom w:w="0" w:type="dxa"/>
              <w:right w:w="150" w:type="dxa"/>
            </w:tcMar>
            <w:vAlign w:val="center"/>
            <w:hideMark/>
          </w:tcPr>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b/>
                <w:bCs/>
                <w:sz w:val="18"/>
                <w:szCs w:val="18"/>
              </w:rPr>
              <w:t>学科、专业名称（代码）、研究方向</w:t>
            </w:r>
          </w:p>
        </w:tc>
        <w:tc>
          <w:tcPr>
            <w:tcW w:w="870" w:type="dxa"/>
            <w:vMerge w:val="restart"/>
            <w:tcBorders>
              <w:bottom w:val="single" w:sz="6" w:space="0" w:color="E5E5E5"/>
              <w:right w:val="single" w:sz="6" w:space="0" w:color="E5E5E5"/>
            </w:tcBorders>
            <w:tcMar>
              <w:top w:w="0" w:type="dxa"/>
              <w:left w:w="150" w:type="dxa"/>
              <w:bottom w:w="0" w:type="dxa"/>
              <w:right w:w="150" w:type="dxa"/>
            </w:tcMar>
            <w:vAlign w:val="center"/>
            <w:hideMark/>
          </w:tcPr>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b/>
                <w:bCs/>
                <w:sz w:val="18"/>
                <w:szCs w:val="18"/>
              </w:rPr>
              <w:t>学制及学习方式</w:t>
            </w:r>
          </w:p>
        </w:tc>
        <w:tc>
          <w:tcPr>
            <w:tcW w:w="2550" w:type="dxa"/>
            <w:vMerge w:val="restart"/>
            <w:tcBorders>
              <w:bottom w:val="single" w:sz="6" w:space="0" w:color="E5E5E5"/>
              <w:right w:val="single" w:sz="6" w:space="0" w:color="E5E5E5"/>
            </w:tcBorders>
            <w:tcMar>
              <w:top w:w="0" w:type="dxa"/>
              <w:left w:w="150" w:type="dxa"/>
              <w:bottom w:w="0" w:type="dxa"/>
              <w:right w:w="150" w:type="dxa"/>
            </w:tcMar>
            <w:vAlign w:val="center"/>
            <w:hideMark/>
          </w:tcPr>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b/>
                <w:bCs/>
                <w:sz w:val="18"/>
                <w:szCs w:val="18"/>
              </w:rPr>
              <w:t>考试科目编码及名称</w:t>
            </w:r>
          </w:p>
        </w:tc>
        <w:tc>
          <w:tcPr>
            <w:tcW w:w="2805" w:type="dxa"/>
            <w:tcBorders>
              <w:bottom w:val="single" w:sz="6" w:space="0" w:color="E5E5E5"/>
              <w:right w:val="single" w:sz="6" w:space="0" w:color="E5E5E5"/>
            </w:tcBorders>
            <w:tcMar>
              <w:top w:w="0" w:type="dxa"/>
              <w:left w:w="150" w:type="dxa"/>
              <w:bottom w:w="0" w:type="dxa"/>
              <w:right w:w="150" w:type="dxa"/>
            </w:tcMar>
            <w:vAlign w:val="center"/>
            <w:hideMark/>
          </w:tcPr>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b/>
                <w:bCs/>
                <w:sz w:val="18"/>
                <w:szCs w:val="18"/>
              </w:rPr>
              <w:t>备注</w:t>
            </w:r>
          </w:p>
        </w:tc>
      </w:tr>
      <w:tr w:rsidR="005E7D13" w:rsidRPr="005E7D13" w:rsidTr="005E7D13">
        <w:trPr>
          <w:jc w:val="center"/>
        </w:trPr>
        <w:tc>
          <w:tcPr>
            <w:tcW w:w="3570" w:type="dxa"/>
            <w:tcBorders>
              <w:bottom w:val="single" w:sz="6" w:space="0" w:color="E5E5E5"/>
              <w:right w:val="single" w:sz="6" w:space="0" w:color="E5E5E5"/>
            </w:tcBorders>
            <w:tcMar>
              <w:top w:w="0" w:type="dxa"/>
              <w:left w:w="150" w:type="dxa"/>
              <w:bottom w:w="0" w:type="dxa"/>
              <w:right w:w="150" w:type="dxa"/>
            </w:tcMar>
            <w:vAlign w:val="cente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b/>
                <w:bCs/>
                <w:sz w:val="18"/>
                <w:szCs w:val="18"/>
              </w:rPr>
              <w:t>※064哲学社会学院</w:t>
            </w:r>
          </w:p>
        </w:tc>
        <w:tc>
          <w:tcPr>
            <w:tcW w:w="0" w:type="auto"/>
            <w:vMerge/>
            <w:tcBorders>
              <w:bottom w:val="single" w:sz="6" w:space="0" w:color="E5E5E5"/>
              <w:right w:val="single" w:sz="6" w:space="0" w:color="E5E5E5"/>
            </w:tcBorders>
            <w:vAlign w:val="center"/>
            <w:hideMark/>
          </w:tcPr>
          <w:p w:rsidR="005E7D13" w:rsidRPr="005E7D13" w:rsidRDefault="005E7D13" w:rsidP="005E7D13">
            <w:pPr>
              <w:adjustRightInd/>
              <w:snapToGrid/>
              <w:spacing w:after="0"/>
              <w:rPr>
                <w:rFonts w:ascii="宋体" w:eastAsia="宋体" w:hAnsi="宋体" w:cs="宋体"/>
                <w:sz w:val="18"/>
                <w:szCs w:val="18"/>
              </w:rPr>
            </w:pPr>
          </w:p>
        </w:tc>
        <w:tc>
          <w:tcPr>
            <w:tcW w:w="0" w:type="auto"/>
            <w:vMerge/>
            <w:tcBorders>
              <w:bottom w:val="single" w:sz="6" w:space="0" w:color="E5E5E5"/>
              <w:right w:val="single" w:sz="6" w:space="0" w:color="E5E5E5"/>
            </w:tcBorders>
            <w:vAlign w:val="center"/>
            <w:hideMark/>
          </w:tcPr>
          <w:p w:rsidR="005E7D13" w:rsidRPr="005E7D13" w:rsidRDefault="005E7D13" w:rsidP="005E7D13">
            <w:pPr>
              <w:adjustRightInd/>
              <w:snapToGrid/>
              <w:spacing w:after="0"/>
              <w:rPr>
                <w:rFonts w:ascii="宋体" w:eastAsia="宋体" w:hAnsi="宋体" w:cs="宋体"/>
                <w:sz w:val="18"/>
                <w:szCs w:val="18"/>
              </w:rPr>
            </w:pPr>
          </w:p>
        </w:tc>
        <w:tc>
          <w:tcPr>
            <w:tcW w:w="2805" w:type="dxa"/>
            <w:tcBorders>
              <w:bottom w:val="single" w:sz="6" w:space="0" w:color="E5E5E5"/>
              <w:right w:val="single" w:sz="6" w:space="0" w:color="E5E5E5"/>
            </w:tcBorders>
            <w:tcMar>
              <w:top w:w="0" w:type="dxa"/>
              <w:left w:w="150" w:type="dxa"/>
              <w:bottom w:w="0" w:type="dxa"/>
              <w:right w:w="150" w:type="dxa"/>
            </w:tcMar>
            <w:vAlign w:val="center"/>
            <w:hideMark/>
          </w:tcPr>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b/>
                <w:bCs/>
                <w:sz w:val="18"/>
                <w:szCs w:val="18"/>
              </w:rPr>
              <w:t>0931-8913710</w:t>
            </w:r>
          </w:p>
        </w:tc>
      </w:tr>
      <w:tr w:rsidR="005E7D13" w:rsidRPr="005E7D13" w:rsidTr="005E7D13">
        <w:trPr>
          <w:jc w:val="center"/>
        </w:trPr>
        <w:tc>
          <w:tcPr>
            <w:tcW w:w="9795" w:type="dxa"/>
            <w:gridSpan w:val="4"/>
            <w:tcBorders>
              <w:bottom w:val="single" w:sz="6" w:space="0" w:color="E5E5E5"/>
              <w:right w:val="single" w:sz="6" w:space="0" w:color="E5E5E5"/>
            </w:tcBorders>
            <w:tcMar>
              <w:top w:w="0" w:type="dxa"/>
              <w:left w:w="150" w:type="dxa"/>
              <w:bottom w:w="0" w:type="dxa"/>
              <w:right w:w="150" w:type="dxa"/>
            </w:tcMar>
            <w:vAlign w:val="cente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拟招生71人，其中拟招收推免生17人。最终招生总人数以学院复试时公布的招生计划为准；最终招收推免生人数以推免生系统确认的录取人数为准。</w:t>
            </w:r>
          </w:p>
        </w:tc>
      </w:tr>
      <w:tr w:rsidR="005E7D13" w:rsidRPr="005E7D13" w:rsidTr="005E7D13">
        <w:trPr>
          <w:jc w:val="center"/>
        </w:trPr>
        <w:tc>
          <w:tcPr>
            <w:tcW w:w="3570" w:type="dxa"/>
            <w:tcBorders>
              <w:bottom w:val="single" w:sz="6" w:space="0" w:color="E5E5E5"/>
              <w:right w:val="single" w:sz="6" w:space="0" w:color="E5E5E5"/>
            </w:tcBorders>
            <w:tcMar>
              <w:top w:w="0" w:type="dxa"/>
              <w:left w:w="150" w:type="dxa"/>
              <w:bottom w:w="0" w:type="dxa"/>
              <w:right w:w="150" w:type="dxa"/>
            </w:tcMa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b/>
                <w:bCs/>
                <w:sz w:val="18"/>
                <w:szCs w:val="18"/>
              </w:rPr>
              <w:t>◆哲学（010100）</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01马克思主义哲学</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02中国哲学</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03外国哲学</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04科学技术哲学</w:t>
            </w:r>
          </w:p>
        </w:tc>
        <w:tc>
          <w:tcPr>
            <w:tcW w:w="870" w:type="dxa"/>
            <w:tcBorders>
              <w:bottom w:val="single" w:sz="6" w:space="0" w:color="E5E5E5"/>
              <w:right w:val="single" w:sz="6" w:space="0" w:color="E5E5E5"/>
            </w:tcBorders>
            <w:tcMar>
              <w:top w:w="0" w:type="dxa"/>
              <w:left w:w="150" w:type="dxa"/>
              <w:bottom w:w="0" w:type="dxa"/>
              <w:right w:w="150" w:type="dxa"/>
            </w:tcMar>
            <w:vAlign w:val="center"/>
            <w:hideMark/>
          </w:tcPr>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sz w:val="18"/>
                <w:szCs w:val="18"/>
              </w:rPr>
              <w:t>3年</w:t>
            </w:r>
          </w:p>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sz w:val="18"/>
                <w:szCs w:val="18"/>
              </w:rPr>
              <w:t>全日制</w:t>
            </w:r>
          </w:p>
        </w:tc>
        <w:tc>
          <w:tcPr>
            <w:tcW w:w="2550" w:type="dxa"/>
            <w:tcBorders>
              <w:bottom w:val="single" w:sz="6" w:space="0" w:color="E5E5E5"/>
              <w:right w:val="single" w:sz="6" w:space="0" w:color="E5E5E5"/>
            </w:tcBorders>
            <w:tcMar>
              <w:top w:w="0" w:type="dxa"/>
              <w:left w:w="150" w:type="dxa"/>
              <w:bottom w:w="0" w:type="dxa"/>
              <w:right w:w="150" w:type="dxa"/>
            </w:tcMa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①101思想政治理论</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②201英语一或244德语（自命）或245法语（自命）</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③632西方哲学史</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④835中国哲学史</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 </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复试笔试科目：哲学综合</w:t>
            </w:r>
          </w:p>
        </w:tc>
        <w:tc>
          <w:tcPr>
            <w:tcW w:w="2805" w:type="dxa"/>
            <w:tcBorders>
              <w:bottom w:val="single" w:sz="6" w:space="0" w:color="E5E5E5"/>
              <w:right w:val="single" w:sz="6" w:space="0" w:color="E5E5E5"/>
            </w:tcBorders>
            <w:tcMar>
              <w:top w:w="0" w:type="dxa"/>
              <w:left w:w="150" w:type="dxa"/>
              <w:bottom w:w="0" w:type="dxa"/>
              <w:right w:w="150" w:type="dxa"/>
            </w:tcMa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1.同等学力考生要求：①全国大学外语四级考试成绩不低于425分；②以第一作者在核心期刊公开至少发表一篇与报考专业相关的学术论文。</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2.同等学力考生加试科目：西方哲学史、哲学综合</w:t>
            </w:r>
          </w:p>
        </w:tc>
        <w:bookmarkStart w:id="0" w:name="_GoBack"/>
        <w:bookmarkEnd w:id="0"/>
      </w:tr>
      <w:tr w:rsidR="005E7D13" w:rsidRPr="005E7D13" w:rsidTr="005E7D13">
        <w:trPr>
          <w:jc w:val="center"/>
        </w:trPr>
        <w:tc>
          <w:tcPr>
            <w:tcW w:w="3570" w:type="dxa"/>
            <w:tcBorders>
              <w:bottom w:val="single" w:sz="6" w:space="0" w:color="E5E5E5"/>
              <w:right w:val="single" w:sz="6" w:space="0" w:color="E5E5E5"/>
            </w:tcBorders>
            <w:tcMar>
              <w:top w:w="0" w:type="dxa"/>
              <w:left w:w="150" w:type="dxa"/>
              <w:bottom w:w="0" w:type="dxa"/>
              <w:right w:w="150" w:type="dxa"/>
            </w:tcMa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b/>
                <w:bCs/>
                <w:sz w:val="18"/>
                <w:szCs w:val="18"/>
              </w:rPr>
              <w:t>◆社会学（030300）</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01社会学</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02人口学</w:t>
            </w:r>
          </w:p>
        </w:tc>
        <w:tc>
          <w:tcPr>
            <w:tcW w:w="870" w:type="dxa"/>
            <w:tcBorders>
              <w:bottom w:val="single" w:sz="6" w:space="0" w:color="E5E5E5"/>
              <w:right w:val="single" w:sz="6" w:space="0" w:color="E5E5E5"/>
            </w:tcBorders>
            <w:tcMar>
              <w:top w:w="0" w:type="dxa"/>
              <w:left w:w="150" w:type="dxa"/>
              <w:bottom w:w="0" w:type="dxa"/>
              <w:right w:w="150" w:type="dxa"/>
            </w:tcMar>
            <w:vAlign w:val="center"/>
            <w:hideMark/>
          </w:tcPr>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sz w:val="18"/>
                <w:szCs w:val="18"/>
              </w:rPr>
              <w:t>3年</w:t>
            </w:r>
          </w:p>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sz w:val="18"/>
                <w:szCs w:val="18"/>
              </w:rPr>
              <w:t>全日制</w:t>
            </w:r>
          </w:p>
        </w:tc>
        <w:tc>
          <w:tcPr>
            <w:tcW w:w="2550" w:type="dxa"/>
            <w:tcBorders>
              <w:bottom w:val="single" w:sz="6" w:space="0" w:color="E5E5E5"/>
              <w:right w:val="single" w:sz="6" w:space="0" w:color="E5E5E5"/>
            </w:tcBorders>
            <w:tcMar>
              <w:top w:w="0" w:type="dxa"/>
              <w:left w:w="150" w:type="dxa"/>
              <w:bottom w:w="0" w:type="dxa"/>
              <w:right w:w="150" w:type="dxa"/>
            </w:tcMa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①101思想政治理论</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②201英语一</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③633社会学理论</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④836社会研究方法</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 </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复试笔试科目：社会学综合</w:t>
            </w:r>
          </w:p>
        </w:tc>
        <w:tc>
          <w:tcPr>
            <w:tcW w:w="2805" w:type="dxa"/>
            <w:tcBorders>
              <w:bottom w:val="single" w:sz="6" w:space="0" w:color="E5E5E5"/>
              <w:right w:val="single" w:sz="6" w:space="0" w:color="E5E5E5"/>
            </w:tcBorders>
            <w:tcMar>
              <w:top w:w="0" w:type="dxa"/>
              <w:left w:w="150" w:type="dxa"/>
              <w:bottom w:w="0" w:type="dxa"/>
              <w:right w:w="150" w:type="dxa"/>
            </w:tcMa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1.同等学力考生要求同哲学（010100）专业。</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2.同等学力考生加试科目：中国社会思想史、外国社会思想史。</w:t>
            </w:r>
          </w:p>
        </w:tc>
      </w:tr>
      <w:tr w:rsidR="005E7D13" w:rsidRPr="005E7D13" w:rsidTr="005E7D13">
        <w:trPr>
          <w:jc w:val="center"/>
        </w:trPr>
        <w:tc>
          <w:tcPr>
            <w:tcW w:w="3570" w:type="dxa"/>
            <w:tcBorders>
              <w:bottom w:val="single" w:sz="6" w:space="0" w:color="E5E5E5"/>
              <w:right w:val="single" w:sz="6" w:space="0" w:color="E5E5E5"/>
            </w:tcBorders>
            <w:tcMar>
              <w:top w:w="0" w:type="dxa"/>
              <w:left w:w="150" w:type="dxa"/>
              <w:bottom w:w="0" w:type="dxa"/>
              <w:right w:w="150" w:type="dxa"/>
            </w:tcMa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b/>
                <w:bCs/>
                <w:sz w:val="18"/>
                <w:szCs w:val="18"/>
              </w:rPr>
              <w:t>★社会工作（035200）（专业学位）</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00不区分研究方向</w:t>
            </w:r>
          </w:p>
        </w:tc>
        <w:tc>
          <w:tcPr>
            <w:tcW w:w="870" w:type="dxa"/>
            <w:tcBorders>
              <w:bottom w:val="single" w:sz="6" w:space="0" w:color="E5E5E5"/>
              <w:right w:val="single" w:sz="6" w:space="0" w:color="E5E5E5"/>
            </w:tcBorders>
            <w:tcMar>
              <w:top w:w="0" w:type="dxa"/>
              <w:left w:w="150" w:type="dxa"/>
              <w:bottom w:w="0" w:type="dxa"/>
              <w:right w:w="150" w:type="dxa"/>
            </w:tcMar>
            <w:vAlign w:val="center"/>
            <w:hideMark/>
          </w:tcPr>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sz w:val="18"/>
                <w:szCs w:val="18"/>
              </w:rPr>
              <w:t>2年</w:t>
            </w:r>
          </w:p>
          <w:p w:rsidR="005E7D13" w:rsidRPr="005E7D13" w:rsidRDefault="005E7D13" w:rsidP="005E7D13">
            <w:pPr>
              <w:adjustRightInd/>
              <w:snapToGrid/>
              <w:spacing w:after="0"/>
              <w:jc w:val="center"/>
              <w:rPr>
                <w:rFonts w:ascii="宋体" w:eastAsia="宋体" w:hAnsi="宋体" w:cs="宋体"/>
                <w:sz w:val="18"/>
                <w:szCs w:val="18"/>
              </w:rPr>
            </w:pPr>
            <w:r w:rsidRPr="005E7D13">
              <w:rPr>
                <w:rFonts w:ascii="宋体" w:eastAsia="宋体" w:hAnsi="宋体" w:cs="宋体"/>
                <w:sz w:val="18"/>
                <w:szCs w:val="18"/>
              </w:rPr>
              <w:t>全日制</w:t>
            </w:r>
          </w:p>
        </w:tc>
        <w:tc>
          <w:tcPr>
            <w:tcW w:w="2550" w:type="dxa"/>
            <w:tcBorders>
              <w:bottom w:val="single" w:sz="6" w:space="0" w:color="E5E5E5"/>
              <w:right w:val="single" w:sz="6" w:space="0" w:color="E5E5E5"/>
            </w:tcBorders>
            <w:tcMar>
              <w:top w:w="0" w:type="dxa"/>
              <w:left w:w="150" w:type="dxa"/>
              <w:bottom w:w="0" w:type="dxa"/>
              <w:right w:w="150" w:type="dxa"/>
            </w:tcMa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①101思想政治理论</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②204英语二</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③331社会工作原理</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④437社会工作实务</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 </w:t>
            </w:r>
          </w:p>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复试笔试科目：社会政策</w:t>
            </w:r>
          </w:p>
        </w:tc>
        <w:tc>
          <w:tcPr>
            <w:tcW w:w="2805" w:type="dxa"/>
            <w:tcBorders>
              <w:bottom w:val="single" w:sz="6" w:space="0" w:color="E5E5E5"/>
              <w:right w:val="single" w:sz="6" w:space="0" w:color="E5E5E5"/>
            </w:tcBorders>
            <w:tcMar>
              <w:top w:w="0" w:type="dxa"/>
              <w:left w:w="150" w:type="dxa"/>
              <w:bottom w:w="0" w:type="dxa"/>
              <w:right w:w="150" w:type="dxa"/>
            </w:tcMar>
            <w:hideMark/>
          </w:tcPr>
          <w:p w:rsidR="005E7D13" w:rsidRPr="005E7D13" w:rsidRDefault="005E7D13" w:rsidP="005E7D13">
            <w:pPr>
              <w:adjustRightInd/>
              <w:snapToGrid/>
              <w:spacing w:after="0"/>
              <w:rPr>
                <w:rFonts w:ascii="宋体" w:eastAsia="宋体" w:hAnsi="宋体" w:cs="宋体"/>
                <w:sz w:val="18"/>
                <w:szCs w:val="18"/>
              </w:rPr>
            </w:pPr>
            <w:r w:rsidRPr="005E7D13">
              <w:rPr>
                <w:rFonts w:ascii="宋体" w:eastAsia="宋体" w:hAnsi="宋体" w:cs="宋体"/>
                <w:sz w:val="18"/>
                <w:szCs w:val="18"/>
              </w:rPr>
              <w:t>同等学力考生加试科目：社会学理论、社会调查研究方法。</w:t>
            </w:r>
          </w:p>
        </w:tc>
      </w:tr>
    </w:tbl>
    <w:p w:rsidR="005E7D13" w:rsidRPr="005E7D13" w:rsidRDefault="005E7D13" w:rsidP="005E7D13">
      <w:pPr>
        <w:adjustRightInd/>
        <w:snapToGrid/>
        <w:spacing w:after="0"/>
        <w:jc w:val="center"/>
        <w:rPr>
          <w:rFonts w:ascii="微软雅黑" w:hAnsi="微软雅黑" w:cs="宋体"/>
          <w:color w:val="333333"/>
          <w:sz w:val="24"/>
          <w:szCs w:val="24"/>
        </w:rPr>
      </w:pPr>
      <w:r w:rsidRPr="005E7D13">
        <w:rPr>
          <w:rFonts w:ascii="微软雅黑" w:hAnsi="微软雅黑" w:cs="宋体" w:hint="eastAsia"/>
          <w:color w:val="333333"/>
          <w:sz w:val="24"/>
          <w:szCs w:val="24"/>
        </w:rPr>
        <w:t> </w:t>
      </w:r>
    </w:p>
    <w:p w:rsidR="004358AB" w:rsidRPr="005E7D13" w:rsidRDefault="004358AB" w:rsidP="00D31D50">
      <w:pPr>
        <w:spacing w:line="220" w:lineRule="atLeast"/>
      </w:pPr>
    </w:p>
    <w:sectPr w:rsidR="004358AB" w:rsidRPr="005E7D13"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18" w:rsidRDefault="00254B18" w:rsidP="005E7D13">
      <w:pPr>
        <w:spacing w:after="0"/>
      </w:pPr>
      <w:r>
        <w:separator/>
      </w:r>
    </w:p>
  </w:endnote>
  <w:endnote w:type="continuationSeparator" w:id="0">
    <w:p w:rsidR="00254B18" w:rsidRDefault="00254B18" w:rsidP="005E7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18" w:rsidRDefault="00254B18" w:rsidP="005E7D13">
      <w:pPr>
        <w:spacing w:after="0"/>
      </w:pPr>
      <w:r>
        <w:separator/>
      </w:r>
    </w:p>
  </w:footnote>
  <w:footnote w:type="continuationSeparator" w:id="0">
    <w:p w:rsidR="00254B18" w:rsidRDefault="00254B18" w:rsidP="005E7D1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254B18"/>
    <w:rsid w:val="00323B43"/>
    <w:rsid w:val="003D37D8"/>
    <w:rsid w:val="00426133"/>
    <w:rsid w:val="004358AB"/>
    <w:rsid w:val="005E7D13"/>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8C9C7-2695-420E-B64D-E44C6FE3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7D1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5E7D13"/>
    <w:rPr>
      <w:rFonts w:ascii="Tahoma" w:hAnsi="Tahoma"/>
      <w:sz w:val="18"/>
      <w:szCs w:val="18"/>
    </w:rPr>
  </w:style>
  <w:style w:type="paragraph" w:styleId="a4">
    <w:name w:val="footer"/>
    <w:basedOn w:val="a"/>
    <w:link w:val="Char0"/>
    <w:uiPriority w:val="99"/>
    <w:unhideWhenUsed/>
    <w:rsid w:val="005E7D13"/>
    <w:pPr>
      <w:tabs>
        <w:tab w:val="center" w:pos="4153"/>
        <w:tab w:val="right" w:pos="8306"/>
      </w:tabs>
    </w:pPr>
    <w:rPr>
      <w:sz w:val="18"/>
      <w:szCs w:val="18"/>
    </w:rPr>
  </w:style>
  <w:style w:type="character" w:customStyle="1" w:styleId="Char0">
    <w:name w:val="页脚 Char"/>
    <w:basedOn w:val="a0"/>
    <w:link w:val="a4"/>
    <w:uiPriority w:val="99"/>
    <w:rsid w:val="005E7D13"/>
    <w:rPr>
      <w:rFonts w:ascii="Tahoma" w:hAnsi="Tahoma"/>
      <w:sz w:val="18"/>
      <w:szCs w:val="18"/>
    </w:rPr>
  </w:style>
  <w:style w:type="paragraph" w:styleId="a5">
    <w:name w:val="Normal (Web)"/>
    <w:basedOn w:val="a"/>
    <w:uiPriority w:val="99"/>
    <w:semiHidden/>
    <w:unhideWhenUsed/>
    <w:rsid w:val="005E7D13"/>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5E7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2018-08-09T08:23:00Z</dcterms:modified>
</cp:coreProperties>
</file>