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：</w:t>
      </w:r>
    </w:p>
    <w:p>
      <w:pPr>
        <w:ind w:firstLine="1120" w:firstLineChars="350"/>
        <w:jc w:val="center"/>
        <w:rPr>
          <w:rFonts w:hint="eastAsia" w:ascii="华文仿宋" w:hAnsi="华文仿宋" w:eastAsia="华文仿宋" w:cs="楷体"/>
          <w:szCs w:val="21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2"/>
          <w:szCs w:val="32"/>
        </w:rPr>
        <w:t>全国通信专业技术人员职业水平考试各专业考试用书、考试大纲对照表</w:t>
      </w:r>
      <w:bookmarkEnd w:id="0"/>
    </w:p>
    <w:tbl>
      <w:tblPr>
        <w:tblStyle w:val="3"/>
        <w:tblW w:w="15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559"/>
        <w:gridCol w:w="4819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考试用书</w:t>
            </w:r>
          </w:p>
        </w:tc>
        <w:tc>
          <w:tcPr>
            <w:tcW w:w="78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初级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不分专业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《通信专业综合能力》(初级)</w:t>
            </w:r>
          </w:p>
        </w:tc>
        <w:tc>
          <w:tcPr>
            <w:tcW w:w="78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《通信专业实务》(初级)</w:t>
            </w:r>
          </w:p>
        </w:tc>
        <w:tc>
          <w:tcPr>
            <w:tcW w:w="7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中级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交换技术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全国通信专业技术人员职业水平考试大纲（中级）—交换技术与网络管控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交换技术与网络管控》</w:t>
            </w:r>
          </w:p>
        </w:tc>
        <w:tc>
          <w:tcPr>
            <w:tcW w:w="7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传输与接入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全国通信专业技术人员职业水平考试大纲（中级）—传输与接入（有线）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传输与接入（有线）》</w:t>
            </w:r>
          </w:p>
        </w:tc>
        <w:tc>
          <w:tcPr>
            <w:tcW w:w="7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全国通信专业技术人员职业水平考试大纲（中级）—传输与接入（无线）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传输与接入（无线）》</w:t>
            </w:r>
          </w:p>
        </w:tc>
        <w:tc>
          <w:tcPr>
            <w:tcW w:w="78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终端与业务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全国通信专业技术人员职业水平考试大纲（中级）—终端与业务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终端与业务》</w:t>
            </w:r>
          </w:p>
        </w:tc>
        <w:tc>
          <w:tcPr>
            <w:tcW w:w="7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互联网技术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全国通信专业技术人员职业水平考试大纲（中级）—互联网技术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互联网技术》</w:t>
            </w:r>
          </w:p>
        </w:tc>
        <w:tc>
          <w:tcPr>
            <w:tcW w:w="7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设备环境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《通信专业综合能力》(中级)</w:t>
            </w:r>
          </w:p>
        </w:tc>
        <w:tc>
          <w:tcPr>
            <w:tcW w:w="78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全国通信专业技术人员职业水平考试大纲（中级）—动力与环境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《通信专业实务 动力与环境》</w:t>
            </w:r>
          </w:p>
        </w:tc>
        <w:tc>
          <w:tcPr>
            <w:tcW w:w="7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40" w:lineRule="atLeast"/>
        <w:rPr>
          <w:rFonts w:ascii="仿宋" w:hAnsi="仿宋" w:eastAsia="仿宋"/>
          <w:color w:val="000000"/>
          <w:sz w:val="24"/>
        </w:rPr>
      </w:pPr>
    </w:p>
    <w:p>
      <w:pPr>
        <w:jc w:val="left"/>
        <w:rPr>
          <w:rFonts w:hint="eastAsia" w:ascii="仿宋" w:hAnsi="仿宋" w:eastAsia="仿宋"/>
          <w:color w:val="000000"/>
          <w:sz w:val="44"/>
          <w:szCs w:val="44"/>
        </w:rPr>
        <w:sectPr>
          <w:pgSz w:w="16838" w:h="11906" w:orient="landscape"/>
          <w:pgMar w:top="1418" w:right="1418" w:bottom="1418" w:left="1418" w:header="850" w:footer="992" w:gutter="0"/>
          <w:cols w:space="425" w:num="1"/>
          <w:docGrid w:type="linesAndChars" w:linePitch="312" w:charSpace="0"/>
        </w:sectPr>
      </w:pPr>
    </w:p>
    <w:p>
      <w:pPr>
        <w:ind w:firstLine="3080" w:firstLineChars="700"/>
        <w:jc w:val="left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44"/>
          <w:szCs w:val="44"/>
        </w:rPr>
        <w:t>报名须知</w:t>
      </w:r>
    </w:p>
    <w:p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一、所有报考人员需认真阅读陕通局办【2</w:t>
      </w:r>
      <w:r>
        <w:rPr>
          <w:rFonts w:ascii="仿宋" w:hAnsi="仿宋" w:eastAsia="仿宋"/>
          <w:color w:val="000000"/>
          <w:sz w:val="32"/>
          <w:szCs w:val="32"/>
        </w:rPr>
        <w:t>018</w:t>
      </w:r>
      <w:r>
        <w:rPr>
          <w:rFonts w:hint="eastAsia" w:ascii="仿宋" w:hAnsi="仿宋" w:eastAsia="仿宋"/>
          <w:color w:val="000000"/>
          <w:sz w:val="32"/>
          <w:szCs w:val="32"/>
        </w:rPr>
        <w:t>】1</w:t>
      </w:r>
      <w:r>
        <w:rPr>
          <w:rFonts w:ascii="仿宋" w:hAnsi="仿宋" w:eastAsia="仿宋"/>
          <w:color w:val="000000"/>
          <w:sz w:val="32"/>
          <w:szCs w:val="32"/>
        </w:rPr>
        <w:t>09</w:t>
      </w:r>
      <w:r>
        <w:rPr>
          <w:rFonts w:hint="eastAsia" w:ascii="仿宋" w:hAnsi="仿宋" w:eastAsia="仿宋"/>
          <w:color w:val="000000"/>
          <w:sz w:val="32"/>
          <w:szCs w:val="32"/>
        </w:rPr>
        <w:t>号文件，确定符合条件后方可报名。</w:t>
      </w:r>
    </w:p>
    <w:p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二、报名审核材料及要求</w:t>
      </w:r>
    </w:p>
    <w:p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ascii="Calibri" w:hAnsi="Calibri" w:eastAsia="仿宋" w:cs="Calibri"/>
          <w:color w:val="000000"/>
          <w:sz w:val="32"/>
          <w:szCs w:val="32"/>
        </w:rPr>
        <w:t>   </w:t>
      </w:r>
      <w:r>
        <w:rPr>
          <w:rFonts w:hint="eastAsia" w:ascii="仿宋" w:hAnsi="仿宋" w:eastAsia="仿宋"/>
          <w:color w:val="000000"/>
          <w:sz w:val="32"/>
          <w:szCs w:val="32"/>
        </w:rPr>
        <w:t>（一）报名需提交审核的材料：</w:t>
      </w:r>
    </w:p>
    <w:p>
      <w:pPr>
        <w:widowControl/>
        <w:spacing w:before="75" w:after="75"/>
        <w:ind w:firstLine="645"/>
        <w:jc w:val="left"/>
        <w:rPr>
          <w:rFonts w:ascii="Arial" w:hAnsi="Arial" w:cs="Arial"/>
          <w:kern w:val="0"/>
          <w:sz w:val="24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、经所在单位人事部门盖章，考生本人签字的报名表2份；</w:t>
      </w:r>
    </w:p>
    <w:p>
      <w:pPr>
        <w:widowControl/>
        <w:spacing w:before="75" w:after="75"/>
        <w:ind w:firstLine="645"/>
        <w:jc w:val="left"/>
        <w:rPr>
          <w:rFonts w:ascii="Arial" w:hAnsi="Arial" w:cs="Arial"/>
          <w:kern w:val="0"/>
          <w:sz w:val="24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、本人学历或学位证书原件及复印件，交复印件1份；</w:t>
      </w:r>
    </w:p>
    <w:p>
      <w:pPr>
        <w:widowControl/>
        <w:spacing w:before="75" w:after="75"/>
        <w:ind w:firstLine="320" w:firstLineChars="1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（二）申报材料要求：</w:t>
      </w:r>
    </w:p>
    <w:p>
      <w:pPr>
        <w:widowControl/>
        <w:spacing w:before="75" w:after="75"/>
        <w:ind w:firstLine="960" w:firstLineChars="3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申报材料统一规格为标准A4纸尺寸（包括各种证书复印件及各种证明材料）。</w:t>
      </w:r>
    </w:p>
    <w:p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三、提交资料及缴费要求</w:t>
      </w:r>
    </w:p>
    <w:p>
      <w:pPr>
        <w:widowControl/>
        <w:spacing w:before="75" w:after="75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Calibri" w:hAnsi="Calibri" w:eastAsia="仿宋" w:cs="Calibri"/>
          <w:color w:val="000000"/>
          <w:sz w:val="32"/>
          <w:szCs w:val="32"/>
        </w:rPr>
        <w:t>   </w:t>
      </w:r>
      <w:r>
        <w:rPr>
          <w:rFonts w:ascii="仿宋" w:hAnsi="仿宋" w:eastAsia="仿宋"/>
          <w:color w:val="000000"/>
          <w:sz w:val="32"/>
          <w:szCs w:val="32"/>
        </w:rPr>
        <w:t xml:space="preserve"> 1</w:t>
      </w:r>
      <w:r>
        <w:rPr>
          <w:rFonts w:hint="eastAsia" w:ascii="仿宋" w:hAnsi="仿宋" w:eastAsia="仿宋"/>
          <w:color w:val="000000"/>
          <w:sz w:val="32"/>
          <w:szCs w:val="32"/>
        </w:rPr>
        <w:t>、缴费时间：9月3日至9月7日。</w:t>
      </w:r>
    </w:p>
    <w:p>
      <w:pPr>
        <w:widowControl/>
        <w:spacing w:before="75" w:after="75"/>
        <w:ind w:firstLine="320" w:firstLineChars="1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2、经现场审核通过后，方可现场缴费（网上不可缴费）。 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widowControl/>
        <w:spacing w:before="75" w:after="75"/>
        <w:ind w:firstLine="320" w:firstLineChars="1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地址：省通信专业技术人员职业水平资格管理委员会办公室</w:t>
      </w:r>
    </w:p>
    <w:p>
      <w:pPr>
        <w:widowControl/>
        <w:spacing w:before="75" w:after="75"/>
        <w:ind w:firstLine="960" w:firstLineChars="3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（省通信管理局七楼725室）。</w:t>
      </w:r>
    </w:p>
    <w:p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ascii="Calibri" w:hAnsi="Calibri" w:eastAsia="仿宋" w:cs="Calibri"/>
          <w:color w:val="000000"/>
          <w:sz w:val="32"/>
          <w:szCs w:val="32"/>
        </w:rPr>
        <w:t>   </w:t>
      </w:r>
      <w:r>
        <w:rPr>
          <w:rFonts w:hint="eastAsia" w:ascii="仿宋" w:hAnsi="仿宋" w:eastAsia="仿宋"/>
          <w:color w:val="000000"/>
          <w:sz w:val="32"/>
          <w:szCs w:val="32"/>
        </w:rPr>
        <w:t>联系人：王海山</w:t>
      </w:r>
      <w:r>
        <w:rPr>
          <w:rFonts w:ascii="Calibri" w:hAnsi="Calibri" w:eastAsia="仿宋" w:cs="Calibri"/>
          <w:color w:val="000000"/>
          <w:sz w:val="32"/>
          <w:szCs w:val="32"/>
        </w:rPr>
        <w:t>  </w:t>
      </w:r>
      <w:r>
        <w:rPr>
          <w:rFonts w:hint="eastAsia" w:ascii="仿宋" w:hAnsi="仿宋" w:eastAsia="仿宋"/>
          <w:color w:val="000000"/>
          <w:sz w:val="32"/>
          <w:szCs w:val="32"/>
        </w:rPr>
        <w:t>彭仙羽</w:t>
      </w:r>
    </w:p>
    <w:p>
      <w:pPr>
        <w:widowControl/>
        <w:spacing w:before="75" w:after="75"/>
        <w:jc w:val="left"/>
        <w:rPr>
          <w:rFonts w:ascii="Arial" w:hAnsi="Arial" w:cs="Arial"/>
          <w:kern w:val="0"/>
          <w:sz w:val="24"/>
        </w:rPr>
      </w:pPr>
      <w:r>
        <w:rPr>
          <w:rFonts w:ascii="Calibri" w:hAnsi="Calibri" w:eastAsia="仿宋" w:cs="Calibri"/>
          <w:color w:val="000000"/>
          <w:sz w:val="32"/>
          <w:szCs w:val="32"/>
        </w:rPr>
        <w:t>    </w:t>
      </w:r>
      <w:r>
        <w:rPr>
          <w:rFonts w:hint="eastAsia" w:ascii="仿宋" w:hAnsi="仿宋" w:eastAsia="仿宋"/>
          <w:color w:val="000000"/>
          <w:sz w:val="32"/>
          <w:szCs w:val="32"/>
        </w:rPr>
        <w:t>联系电话：029-88333383 029-883</w:t>
      </w:r>
      <w:r>
        <w:rPr>
          <w:rFonts w:hint="eastAsia" w:ascii="MS Gothic" w:hAnsi="MS Gothic" w:eastAsia="MS Gothic" w:cs="MS Gothic"/>
          <w:color w:val="000000"/>
          <w:sz w:val="32"/>
          <w:szCs w:val="32"/>
        </w:rPr>
        <w:t>​</w:t>
      </w:r>
      <w:r>
        <w:rPr>
          <w:rFonts w:hint="eastAsia" w:ascii="仿宋" w:hAnsi="仿宋" w:eastAsia="仿宋"/>
          <w:color w:val="000000"/>
          <w:sz w:val="32"/>
          <w:szCs w:val="32"/>
        </w:rPr>
        <w:t>33382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2399D"/>
    <w:rsid w:val="649239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2018-08-09T02:22:00Z</dcterms:created>
  <dc:creator>AngelぢSea</dc:creator>
  <cp:lastModifiedBy>AngelぢSea</cp:lastModifiedBy>
  <dcterms:modified xsi:type="dcterms:W3CDTF">2018-08-09T02:23:20Z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