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eastAsia="华文新魏"/>
          <w:b/>
          <w:sz w:val="32"/>
          <w:szCs w:val="32"/>
          <w:lang w:eastAsia="zh-CN"/>
        </w:rPr>
      </w:pPr>
      <w:r>
        <w:rPr>
          <w:rFonts w:hint="eastAsia" w:ascii="华文新魏" w:eastAsia="华文新魏"/>
          <w:b/>
          <w:sz w:val="32"/>
          <w:szCs w:val="32"/>
        </w:rPr>
        <w:t>2019年硕士研究生招生考试科目《</w:t>
      </w:r>
      <w:r>
        <w:rPr>
          <w:rFonts w:hint="eastAsia" w:ascii="华文新魏" w:eastAsia="华文新魏"/>
          <w:b/>
          <w:sz w:val="32"/>
          <w:szCs w:val="32"/>
          <w:lang w:eastAsia="zh-CN"/>
        </w:rPr>
        <w:t>音乐教学论</w:t>
      </w:r>
      <w:r>
        <w:rPr>
          <w:rFonts w:hint="eastAsia" w:ascii="华文新魏" w:eastAsia="华文新魏"/>
          <w:b/>
          <w:sz w:val="32"/>
          <w:szCs w:val="32"/>
        </w:rPr>
        <w:t>》考试大纲</w:t>
      </w:r>
    </w:p>
    <w:p>
      <w:pPr>
        <w:spacing w:line="160" w:lineRule="exact"/>
        <w:rPr>
          <w:rFonts w:hint="eastAsia"/>
        </w:rPr>
      </w:pPr>
    </w:p>
    <w:tbl>
      <w:tblPr>
        <w:tblStyle w:val="4"/>
        <w:tblW w:w="98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8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《普通学校音乐教育学》曹理、缪裴言、廖家骅，上海教育出版社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1993年版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z w:val="21"/>
                <w:szCs w:val="21"/>
              </w:rPr>
            </w:pPr>
            <w:r>
              <w:rPr>
                <w:rFonts w:hint="eastAsia" w:ascii="楷体_GB2312" w:eastAsia="楷体_GB2312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楷体_GB2312" w:eastAsia="楷体_GB2312"/>
                <w:sz w:val="21"/>
                <w:szCs w:val="21"/>
                <w:lang w:eastAsia="zh-CN"/>
              </w:rPr>
              <w:t>《音乐教学论》尹红，西南师范大学出版社，</w:t>
            </w:r>
            <w:r>
              <w:rPr>
                <w:rFonts w:hint="eastAsia" w:ascii="楷体_GB2312" w:eastAsia="楷体_GB2312"/>
                <w:sz w:val="21"/>
                <w:szCs w:val="21"/>
                <w:lang w:val="en-US" w:eastAsia="zh-CN"/>
              </w:rPr>
              <w:t>2007年版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楷体_GB2312" w:eastAsia="楷体_GB2312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楷体_GB2312" w:eastAsia="楷体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1"/>
                <w:szCs w:val="21"/>
                <w:lang w:val="en-US" w:eastAsia="zh-CN"/>
              </w:rPr>
              <w:t>20世纪中国学校音乐教育</w:t>
            </w:r>
            <w:r>
              <w:rPr>
                <w:rFonts w:hint="eastAsia" w:ascii="楷体_GB2312" w:eastAsia="楷体_GB2312"/>
                <w:sz w:val="21"/>
                <w:szCs w:val="21"/>
                <w:lang w:eastAsia="zh-CN"/>
              </w:rPr>
              <w:t>》马达，上海教育出版社，</w:t>
            </w:r>
            <w:r>
              <w:rPr>
                <w:rFonts w:hint="eastAsia" w:ascii="楷体_GB2312" w:eastAsia="楷体_GB2312"/>
                <w:sz w:val="21"/>
                <w:szCs w:val="21"/>
                <w:lang w:val="en-US" w:eastAsia="zh-CN"/>
              </w:rPr>
              <w:t>2002年出版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音乐教育的发展历史。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音乐教育的重大事件。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我国音乐教育的发展。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音乐教育的主要原则。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音乐教育的主要方法。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音乐教育的发展历史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占20%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音乐教育的重大事件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占20%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我国音乐教育的发展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占20%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音乐教育的主要原则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占20%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音乐教育的主要方法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占20%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试题按照难度分为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容易题、稍难题和较难题。其中容易题占60%，稍难题占30%，较难题占10%。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填空题20道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选择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题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20道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简答题5道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论述题2道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5.写作题1道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1.填空题20分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2.选择题20分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3.简答题40分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4.论述题40分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5.写作题30分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填空题：每空1分，答对计1分，答错不计分；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选择题：每题1分，答对计1分，答错不计分；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简答题：每题8分，完全回答出题目所问各知识点给满分，不完全酌情扣分，答错、答偏不给分；</w:t>
            </w:r>
          </w:p>
          <w:p>
            <w:pPr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论述题：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每题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20分，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能够紧扣题目主旨，答案完备，内容丰富，能有效运用正确及相关的材料，并且表达自己的观点清晰而据有说服力，立论前后一致，给18-20分之间；能够理解题目意思，所回答的被容切题，却没有材料加以论证，并提出自己的观点加以材料论证，给15-18分之间；对题意只是一般了解，回答基本切题及正确，所答观点一般，但论点前后不一致或是过分以铺陈，给10-15分之间；对题目意思了解不足，所答知识点有重大错误或回答一些与题目不相关的观点，且表达能力薄弱，前后矛盾的给5-10分之间；完全错误理解题意，所答知识点不足不切题，语言组织差，毫无基本概念的给0-5分之间。</w:t>
            </w:r>
          </w:p>
          <w:p>
            <w:pP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.写作题：每题30分，能够紧扣题目所指，能够运用对音乐教育的深入了解与认识，阐明自己的观点，观点正确并逻辑严密，行文流畅，表达清晰，给27-30分；对音乐教育有一定的了解，并能通过思考表达自己的一定观点，行文流畅，给24-26分；对音乐教育认识不很全面，表达基本清晰，观点基本正确，给21-23分；对音乐教育认识较为模糊，表达一般，给18-22分；观点存在明显的错误，给18分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注</w:t>
            </w:r>
          </w:p>
        </w:tc>
        <w:tc>
          <w:tcPr>
            <w:tcW w:w="8085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</w:p>
        </w:tc>
      </w:tr>
    </w:tbl>
    <w:p/>
    <w:p>
      <w:pPr>
        <w:jc w:val="left"/>
        <w:rPr>
          <w:rFonts w:hint="eastAsia"/>
          <w:szCs w:val="21"/>
        </w:rPr>
      </w:pPr>
      <w:r>
        <w:rPr>
          <w:rFonts w:hint="eastAsia"/>
          <w:color w:val="FF0000"/>
          <w:szCs w:val="21"/>
        </w:rPr>
        <w:t>一级学科硕士点召集人</w:t>
      </w:r>
      <w:r>
        <w:rPr>
          <w:rFonts w:hint="eastAsia"/>
          <w:szCs w:val="21"/>
        </w:rPr>
        <w:t>签名：                       (学院盖章)学院分管院长签名：</w:t>
      </w: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04E8D"/>
    <w:rsid w:val="29904E8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2018-06-14T05:10:00Z</dcterms:created>
  <dc:creator>Administrator</dc:creator>
  <cp:lastModifiedBy>Administrator</cp:lastModifiedBy>
  <dcterms:modified xsi:type="dcterms:W3CDTF">2018-06-14T05:14:05Z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