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b/>
          <w:sz w:val="32"/>
          <w:szCs w:val="32"/>
        </w:rPr>
      </w:pPr>
      <w:r>
        <w:rPr>
          <w:rFonts w:hint="eastAsia" w:ascii="华文新魏" w:eastAsia="华文新魏"/>
          <w:b/>
          <w:sz w:val="32"/>
          <w:szCs w:val="32"/>
        </w:rPr>
        <w:t>2019年硕士研究生入学考试科目《</w:t>
      </w:r>
      <w:r>
        <w:rPr>
          <w:rFonts w:hint="eastAsia" w:ascii="华文新魏" w:hAnsi="宋体" w:eastAsia="华文新魏"/>
          <w:b/>
          <w:sz w:val="32"/>
          <w:szCs w:val="32"/>
        </w:rPr>
        <w:t>戏剧影视批评与创作</w:t>
      </w:r>
      <w:r>
        <w:rPr>
          <w:rFonts w:hint="eastAsia" w:ascii="华文新魏" w:eastAsia="华文新魏"/>
          <w:b/>
          <w:sz w:val="32"/>
          <w:szCs w:val="32"/>
        </w:rPr>
        <w:t>》考试大纲</w:t>
      </w:r>
    </w:p>
    <w:p>
      <w:pPr>
        <w:spacing w:line="160" w:lineRule="exact"/>
      </w:pPr>
    </w:p>
    <w:tbl>
      <w:tblPr>
        <w:tblStyle w:val="4"/>
        <w:tblW w:w="98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8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参考书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《戏剧艺术十五讲》，董健、马俊山著，北京大学出版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</w:rPr>
              <w:t>社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</w:rPr>
              <w:t>2010年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版</w:t>
            </w:r>
          </w:p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、《电影批评》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戴锦华著 北京大学出版社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2015年版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考试内容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评论分析：</w:t>
            </w:r>
            <w:r>
              <w:rPr>
                <w:rFonts w:hint="eastAsia" w:ascii="宋体" w:hAnsi="宋体"/>
                <w:sz w:val="28"/>
                <w:szCs w:val="28"/>
              </w:rPr>
              <w:t>选取一个角度，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对具体电影、戏剧作品或当下热点的演艺现象</w:t>
            </w:r>
            <w:r>
              <w:rPr>
                <w:rFonts w:hint="eastAsia" w:ascii="宋体" w:hAnsi="宋体"/>
                <w:sz w:val="28"/>
                <w:szCs w:val="28"/>
              </w:rPr>
              <w:t>进行较为深入的分析和评论，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要求观点明确、论述严谨、语句通顺、有所创新，</w:t>
            </w:r>
            <w:r>
              <w:rPr>
                <w:rFonts w:hint="eastAsia" w:ascii="宋体" w:hAnsi="宋体"/>
                <w:sz w:val="28"/>
                <w:szCs w:val="28"/>
              </w:rPr>
              <w:t>字数在1500字以上。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创意写作：</w:t>
            </w:r>
            <w:r>
              <w:rPr>
                <w:rFonts w:hint="eastAsia" w:ascii="宋体" w:hAnsi="宋体"/>
                <w:sz w:val="28"/>
                <w:szCs w:val="28"/>
              </w:rPr>
              <w:t>根据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某个主题、意象或</w:t>
            </w:r>
            <w:r>
              <w:rPr>
                <w:rFonts w:hint="eastAsia" w:ascii="宋体" w:hAnsi="宋体"/>
                <w:sz w:val="28"/>
                <w:szCs w:val="28"/>
              </w:rPr>
              <w:t>一段文字，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创作</w:t>
            </w:r>
            <w:r>
              <w:rPr>
                <w:rFonts w:hint="eastAsia" w:ascii="宋体" w:hAnsi="宋体"/>
                <w:sz w:val="28"/>
                <w:szCs w:val="28"/>
              </w:rPr>
              <w:t>一个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具有故事性的文艺作品（剧本、小说、四格漫画等体裁均可），要求符合所选文艺体裁的艺术规律，能有自己独特的创作视角和手法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试卷内容结构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宋体" w:hAnsi="宋体" w:eastAsia="Times New Roman"/>
                <w:sz w:val="28"/>
                <w:szCs w:val="28"/>
              </w:rPr>
              <w:t>包含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戏剧、电影评析和创意写作两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大部分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意在综合考察考生戏剧、影视方面的艺术素养、鉴赏能力和创作水平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试卷难易结构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难易程度适中。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试卷题型结构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b w:val="0"/>
                <w:bCs/>
                <w:sz w:val="28"/>
                <w:szCs w:val="28"/>
                <w:lang w:val="en-US" w:eastAsia="zh-CN"/>
              </w:rPr>
              <w:t>批评分析题</w:t>
            </w:r>
          </w:p>
          <w:p>
            <w:pPr>
              <w:rPr>
                <w:rFonts w:hint="eastAsia" w:ascii="宋体" w:hAnsi="宋体" w:eastAsia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 w:val="0"/>
                <w:bCs/>
                <w:sz w:val="28"/>
                <w:szCs w:val="28"/>
                <w:lang w:val="en-US" w:eastAsia="zh-CN"/>
              </w:rPr>
              <w:t>创意写作题</w:t>
            </w: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试卷分值结构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  <w:lang w:val="en-US" w:eastAsia="zh-CN"/>
              </w:rPr>
              <w:t>戏剧影视作品评论及分析能力占50%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8"/>
                <w:szCs w:val="28"/>
                <w:lang w:val="en-US" w:eastAsia="zh-CN"/>
              </w:rPr>
              <w:t>创意写作能力占50%</w:t>
            </w:r>
          </w:p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4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评分标准和要求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spacing w:line="360" w:lineRule="auto"/>
              <w:ind w:left="210" w:hanging="280" w:hangingChars="100"/>
              <w:rPr>
                <w:rFonts w:hint="eastAsia" w:ascii="宋体" w:hAnsi="宋体" w:eastAsia="Times New Roman"/>
                <w:sz w:val="28"/>
                <w:szCs w:val="28"/>
              </w:rPr>
            </w:pPr>
            <w:r>
              <w:rPr>
                <w:rFonts w:hint="eastAsia" w:ascii="宋体" w:hAnsi="宋体" w:eastAsia="Times New Roman"/>
                <w:sz w:val="28"/>
                <w:szCs w:val="28"/>
              </w:rPr>
              <w:t>1.135—150分:</w:t>
            </w:r>
            <w:r>
              <w:rPr>
                <w:rFonts w:ascii="宋体" w:hAnsi="宋体" w:eastAsia="Times New Roman"/>
                <w:sz w:val="28"/>
                <w:szCs w:val="28"/>
              </w:rPr>
              <w:t>考生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能充分掌握戏剧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电影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艺术的基本知识和理论基础，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具备较好的评论和创作能力，能形成创新性的视角和观点，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文字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功底较好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left="210" w:hanging="280" w:hangingChars="100"/>
              <w:rPr>
                <w:rFonts w:hint="eastAsia" w:ascii="宋体" w:hAnsi="宋体" w:eastAsia="Times New Roman"/>
                <w:sz w:val="28"/>
                <w:szCs w:val="28"/>
              </w:rPr>
            </w:pPr>
            <w:r>
              <w:rPr>
                <w:rFonts w:hint="eastAsia" w:ascii="宋体" w:hAnsi="宋体" w:eastAsia="Times New Roman"/>
                <w:sz w:val="28"/>
                <w:szCs w:val="28"/>
              </w:rPr>
              <w:t>2.120—13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分:</w:t>
            </w:r>
            <w:r>
              <w:rPr>
                <w:rFonts w:ascii="宋体" w:hAnsi="宋体" w:eastAsia="Times New Roman"/>
                <w:sz w:val="28"/>
                <w:szCs w:val="28"/>
              </w:rPr>
              <w:t>考生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具备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一定</w:t>
            </w:r>
            <w:r>
              <w:rPr>
                <w:rFonts w:ascii="宋体" w:hAnsi="宋体" w:eastAsia="Times New Roman"/>
                <w:sz w:val="28"/>
                <w:szCs w:val="28"/>
              </w:rPr>
              <w:t>的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戏剧、电影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的基本知识和理论基础，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有从事评论和创作的基础，略有创新思维能力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，文字流畅。</w:t>
            </w:r>
          </w:p>
          <w:p>
            <w:pPr>
              <w:spacing w:line="360" w:lineRule="auto"/>
              <w:ind w:left="210" w:hanging="280" w:hangingChars="100"/>
              <w:rPr>
                <w:rFonts w:hint="eastAsia" w:ascii="宋体" w:hAnsi="宋体" w:eastAsia="Times New Roman"/>
                <w:sz w:val="28"/>
                <w:szCs w:val="28"/>
              </w:rPr>
            </w:pPr>
            <w:r>
              <w:rPr>
                <w:rFonts w:hint="eastAsia" w:ascii="宋体" w:hAnsi="宋体" w:eastAsia="Times New Roman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100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—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119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分:</w:t>
            </w:r>
            <w:r>
              <w:rPr>
                <w:rFonts w:ascii="宋体" w:hAnsi="宋体" w:eastAsia="Times New Roman"/>
                <w:sz w:val="28"/>
                <w:szCs w:val="28"/>
              </w:rPr>
              <w:t>考生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所掌握戏剧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电影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艺术的基本知识和理论基础欠扎实，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评论和创作中有一项能力比较一般，不能形成创新性的视角和观点，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文字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比较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流畅。</w:t>
            </w:r>
          </w:p>
          <w:p>
            <w:pPr>
              <w:spacing w:line="360" w:lineRule="auto"/>
              <w:ind w:left="210" w:hanging="280" w:hangingChars="100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Times New Roman"/>
                <w:sz w:val="28"/>
                <w:szCs w:val="28"/>
              </w:rPr>
              <w:t>4.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80—99分：</w:t>
            </w:r>
            <w:r>
              <w:rPr>
                <w:rFonts w:ascii="宋体" w:hAnsi="宋体" w:eastAsia="Times New Roman"/>
                <w:sz w:val="28"/>
                <w:szCs w:val="28"/>
              </w:rPr>
              <w:t>考生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所了解戏剧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电影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艺术的基本知识和理论基础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比较有限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评论和创作能力均较一般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不能形成创新性的视角和观点，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文字欠流畅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5.80</w:t>
            </w:r>
            <w:r>
              <w:rPr>
                <w:rFonts w:hint="eastAsia" w:ascii="宋体" w:hAnsi="宋体" w:eastAsia="Times New Roman"/>
                <w:sz w:val="28"/>
                <w:szCs w:val="28"/>
              </w:rPr>
              <w:t>分以下:考生不具备学好该专业的相应知识体系，不予考虑。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788" w:type="dxa"/>
            <w:shd w:val="clear" w:color="auto" w:fill="auto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注</w:t>
            </w:r>
          </w:p>
        </w:tc>
        <w:tc>
          <w:tcPr>
            <w:tcW w:w="8085" w:type="dxa"/>
            <w:shd w:val="clear" w:color="auto" w:fill="auto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color w:val="000000" w:themeColor="text1"/>
        </w:rPr>
      </w:pPr>
      <w:r>
        <w:rPr>
          <w:rFonts w:hint="eastAsia"/>
          <w:color w:val="000000" w:themeColor="text1"/>
          <w:sz w:val="28"/>
          <w:szCs w:val="28"/>
        </w:rPr>
        <w:t xml:space="preserve">一级学科硕士点召集人签名：        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000000" w:themeColor="text1"/>
          <w:sz w:val="28"/>
          <w:szCs w:val="28"/>
        </w:rPr>
        <w:t>（学院盖章）学院分管院长签名：</w:t>
      </w:r>
    </w:p>
    <w:p/>
    <w:sectPr>
      <w:headerReference r:id="rId3" w:type="default"/>
      <w:pgSz w:w="11907" w:h="16840"/>
      <w:pgMar w:top="1134" w:right="1134" w:bottom="1134" w:left="1134" w:header="851" w:footer="851" w:gutter="0"/>
      <w:cols w:space="168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CE964F"/>
    <w:multiLevelType w:val="singleLevel"/>
    <w:tmpl w:val="74CE96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5181"/>
    <w:rsid w:val="000949A6"/>
    <w:rsid w:val="001A74AC"/>
    <w:rsid w:val="001E5DB9"/>
    <w:rsid w:val="00580BDC"/>
    <w:rsid w:val="005F02E0"/>
    <w:rsid w:val="00737469"/>
    <w:rsid w:val="008B4318"/>
    <w:rsid w:val="0095067E"/>
    <w:rsid w:val="00A3320E"/>
    <w:rsid w:val="00AD2E55"/>
    <w:rsid w:val="00AF3C79"/>
    <w:rsid w:val="00B303ED"/>
    <w:rsid w:val="00BC10AF"/>
    <w:rsid w:val="00C057C3"/>
    <w:rsid w:val="00CB5181"/>
    <w:rsid w:val="00CE7A4C"/>
    <w:rsid w:val="00EC40DA"/>
    <w:rsid w:val="00F15418"/>
    <w:rsid w:val="00F64520"/>
    <w:rsid w:val="17505FEB"/>
    <w:rsid w:val="1C4735AA"/>
    <w:rsid w:val="1E5A34CC"/>
    <w:rsid w:val="2BA02924"/>
    <w:rsid w:val="34F03B5B"/>
    <w:rsid w:val="35E43CC9"/>
    <w:rsid w:val="37452828"/>
    <w:rsid w:val="3B547357"/>
    <w:rsid w:val="4BCA2885"/>
    <w:rsid w:val="4C0455C4"/>
    <w:rsid w:val="4E742138"/>
    <w:rsid w:val="52051E71"/>
    <w:rsid w:val="656649AC"/>
    <w:rsid w:val="6D38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3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201</Words>
  <Characters>1152</Characters>
  <Lines>9</Lines>
  <Paragraphs>2</Paragraphs>
  <TotalTime>2</TotalTime>
  <ScaleCrop>false</ScaleCrop>
  <LinksUpToDate>false</LinksUpToDate>
  <CharactersWithSpaces>1351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2018-06-22T02:44:00Z</dcterms:created>
  <dc:creator>微软用户</dc:creator>
  <cp:lastModifiedBy>Administrator</cp:lastModifiedBy>
  <dcterms:modified xsi:type="dcterms:W3CDTF">2018-07-01T23:58:29Z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