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Style w:val="a6"/>
          <w:rFonts w:asciiTheme="minorEastAsia" w:eastAsiaTheme="minorEastAsia" w:hAnsiTheme="minorEastAsia"/>
          <w:color w:val="333333"/>
        </w:rPr>
        <w:t>一、单项选择题</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1.已知年名利率为8%，每季度复利计息一次，则年有效利率为（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A.8.8%</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B.8.24%</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C.8.16%</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D.8.00%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B9163B" w:rsidRPr="00A9629A" w:rsidRDefault="00B9163B"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本题考核有效利率的计算</w:t>
      </w:r>
      <w:r w:rsidRPr="00A9629A">
        <w:rPr>
          <w:rFonts w:asciiTheme="minorEastAsia" w:eastAsiaTheme="minorEastAsia" w:hAnsiTheme="minorEastAsia" w:hint="eastAsia"/>
          <w:color w:val="333333"/>
        </w:rPr>
        <w:t>。i</w:t>
      </w:r>
      <w:r w:rsidRPr="00A9629A">
        <w:rPr>
          <w:rFonts w:asciiTheme="minorEastAsia" w:eastAsiaTheme="minorEastAsia" w:hAnsiTheme="minorEastAsia"/>
          <w:color w:val="333333"/>
          <w:vertAlign w:val="subscript"/>
        </w:rPr>
        <w:t>eff</w:t>
      </w:r>
      <w:r w:rsidRPr="00A9629A">
        <w:rPr>
          <w:rFonts w:asciiTheme="minorEastAsia" w:eastAsiaTheme="minorEastAsia" w:hAnsiTheme="minorEastAsia"/>
          <w:color w:val="333333"/>
        </w:rPr>
        <w:t>=(1+r/m)</w:t>
      </w:r>
      <w:r w:rsidRPr="00A9629A">
        <w:rPr>
          <w:rFonts w:asciiTheme="minorEastAsia" w:eastAsiaTheme="minorEastAsia" w:hAnsiTheme="minorEastAsia"/>
          <w:color w:val="333333"/>
          <w:vertAlign w:val="superscript"/>
        </w:rPr>
        <w:t>m</w:t>
      </w:r>
      <w:r w:rsidRPr="00A9629A">
        <w:rPr>
          <w:rFonts w:asciiTheme="minorEastAsia" w:eastAsiaTheme="minorEastAsia" w:hAnsiTheme="minorEastAsia"/>
          <w:color w:val="333333"/>
        </w:rPr>
        <w:t>-1=(1+8%/4)</w:t>
      </w:r>
      <w:r w:rsidRPr="00A9629A">
        <w:rPr>
          <w:rFonts w:asciiTheme="minorEastAsia" w:eastAsiaTheme="minorEastAsia" w:hAnsiTheme="minorEastAsia"/>
          <w:color w:val="333333"/>
          <w:vertAlign w:val="superscript"/>
        </w:rPr>
        <w:t>4</w:t>
      </w:r>
      <w:r w:rsidRPr="00A9629A">
        <w:rPr>
          <w:rFonts w:asciiTheme="minorEastAsia" w:eastAsiaTheme="minorEastAsia" w:hAnsiTheme="minorEastAsia"/>
          <w:color w:val="333333"/>
        </w:rPr>
        <w:t>-1=8.24%</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2.某施工企业每年年末存入银行100万元，用于3年后的技术改造，已知银行存款年利率为5%，按年复利计息，则到第3年末可用于技术改造的资金总额为（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A.331.01</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B.330.75</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C.315.25</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D.315.00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B9163B" w:rsidRPr="00A9629A" w:rsidRDefault="00B9163B"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本题考核等值计算</w:t>
      </w:r>
      <w:r w:rsidRPr="00A9629A">
        <w:rPr>
          <w:rFonts w:asciiTheme="minorEastAsia" w:eastAsiaTheme="minorEastAsia" w:hAnsiTheme="minorEastAsia" w:hint="eastAsia"/>
          <w:color w:val="333333"/>
        </w:rPr>
        <w:t>。</w:t>
      </w:r>
    </w:p>
    <w:p w:rsidR="00B9163B" w:rsidRPr="00A9629A" w:rsidRDefault="00B9163B" w:rsidP="00A9629A">
      <w:pPr>
        <w:pStyle w:val="a5"/>
        <w:spacing w:line="360" w:lineRule="auto"/>
        <w:ind w:firstLine="480"/>
        <w:rPr>
          <w:rFonts w:asciiTheme="minorEastAsia" w:eastAsiaTheme="minorEastAsia" w:hAnsiTheme="minorEastAsia"/>
          <w:iCs/>
          <w:kern w:val="24"/>
        </w:rPr>
      </w:pPr>
      <w:r w:rsidRPr="00A9629A">
        <w:rPr>
          <w:rFonts w:asciiTheme="minorEastAsia" w:eastAsiaTheme="minorEastAsia" w:hAnsiTheme="minorEastAsia" w:hint="eastAsia"/>
          <w:color w:val="000000"/>
        </w:rPr>
        <w:t>F=A</w:t>
      </w:r>
      <m:oMath>
        <m:f>
          <m:fPr>
            <m:ctrlPr>
              <w:rPr>
                <w:rFonts w:ascii="Cambria Math" w:eastAsiaTheme="minorEastAsia" w:hAnsi="Cambria Math" w:cs="Arial"/>
                <w:i/>
                <w:iCs/>
                <w:kern w:val="24"/>
              </w:rPr>
            </m:ctrlPr>
          </m:fPr>
          <m:num>
            <m:sSup>
              <m:sSupPr>
                <m:ctrlPr>
                  <w:rPr>
                    <w:rFonts w:ascii="Cambria Math" w:eastAsiaTheme="minorEastAsia" w:hAnsi="Cambria Math" w:cs="Arial"/>
                    <w:i/>
                    <w:iCs/>
                    <w:kern w:val="24"/>
                  </w:rPr>
                </m:ctrlPr>
              </m:sSupPr>
              <m:e>
                <m:d>
                  <m:dPr>
                    <m:ctrlPr>
                      <w:rPr>
                        <w:rFonts w:ascii="Cambria Math" w:eastAsiaTheme="minorEastAsia" w:hAnsi="Cambria Math" w:cs="Arial"/>
                        <w:i/>
                        <w:iCs/>
                        <w:kern w:val="24"/>
                      </w:rPr>
                    </m:ctrlPr>
                  </m:dPr>
                  <m:e>
                    <m:r>
                      <w:rPr>
                        <w:rFonts w:ascii="Cambria Math" w:eastAsiaTheme="minorEastAsia" w:hAnsi="Cambria Math" w:cs="Arial"/>
                        <w:kern w:val="24"/>
                      </w:rPr>
                      <m:t>1+i</m:t>
                    </m:r>
                  </m:e>
                </m:d>
              </m:e>
              <m:sup>
                <m:r>
                  <w:rPr>
                    <w:rFonts w:ascii="Cambria Math" w:eastAsiaTheme="minorEastAsia" w:hAnsi="Cambria Math" w:cs="Arial"/>
                    <w:kern w:val="24"/>
                  </w:rPr>
                  <m:t>n</m:t>
                </m:r>
              </m:sup>
            </m:sSup>
            <m:r>
              <w:rPr>
                <w:rFonts w:ascii="Cambria Math" w:eastAsiaTheme="minorEastAsia" w:hAnsi="Cambria Math" w:cs="Arial"/>
                <w:kern w:val="24"/>
              </w:rPr>
              <m:t>-1</m:t>
            </m:r>
          </m:num>
          <m:den>
            <m:r>
              <w:rPr>
                <w:rFonts w:ascii="Cambria Math" w:eastAsiaTheme="minorEastAsia" w:hAnsi="Cambria Math" w:cs="Arial"/>
                <w:kern w:val="24"/>
              </w:rPr>
              <m:t>i</m:t>
            </m:r>
          </m:den>
        </m:f>
      </m:oMath>
      <w:r w:rsidRPr="00A9629A">
        <w:rPr>
          <w:rFonts w:asciiTheme="minorEastAsia" w:eastAsiaTheme="minorEastAsia" w:hAnsiTheme="minorEastAsia" w:hint="eastAsia"/>
          <w:iCs/>
          <w:kern w:val="24"/>
        </w:rPr>
        <w:t>=</w:t>
      </w:r>
      <w:r w:rsidRPr="00A9629A">
        <w:rPr>
          <w:rFonts w:asciiTheme="minorEastAsia" w:eastAsiaTheme="minorEastAsia" w:hAnsiTheme="minorEastAsia"/>
          <w:iCs/>
          <w:kern w:val="24"/>
        </w:rPr>
        <w:t>100</w:t>
      </w:r>
      <w:r w:rsidRPr="00A9629A">
        <w:rPr>
          <w:rFonts w:asciiTheme="minorEastAsia" w:eastAsiaTheme="minorEastAsia" w:hAnsiTheme="minorEastAsia" w:hint="eastAsia"/>
          <w:iCs/>
          <w:kern w:val="24"/>
        </w:rPr>
        <w:t>×</w:t>
      </w:r>
      <m:oMath>
        <m:f>
          <m:fPr>
            <m:ctrlPr>
              <w:rPr>
                <w:rFonts w:ascii="Cambria Math" w:eastAsiaTheme="minorEastAsia" w:hAnsi="Cambria Math" w:cs="Arial"/>
                <w:i/>
                <w:iCs/>
                <w:kern w:val="24"/>
              </w:rPr>
            </m:ctrlPr>
          </m:fPr>
          <m:num>
            <m:sSup>
              <m:sSupPr>
                <m:ctrlPr>
                  <w:rPr>
                    <w:rFonts w:ascii="Cambria Math" w:eastAsiaTheme="minorEastAsia" w:hAnsi="Cambria Math" w:cs="Arial"/>
                    <w:i/>
                    <w:iCs/>
                    <w:kern w:val="24"/>
                  </w:rPr>
                </m:ctrlPr>
              </m:sSupPr>
              <m:e>
                <m:d>
                  <m:dPr>
                    <m:ctrlPr>
                      <w:rPr>
                        <w:rFonts w:ascii="Cambria Math" w:eastAsiaTheme="minorEastAsia" w:hAnsi="Cambria Math" w:cs="Arial"/>
                        <w:i/>
                        <w:iCs/>
                        <w:kern w:val="24"/>
                      </w:rPr>
                    </m:ctrlPr>
                  </m:dPr>
                  <m:e>
                    <m:r>
                      <w:rPr>
                        <w:rFonts w:ascii="Cambria Math" w:eastAsiaTheme="minorEastAsia" w:hAnsi="Cambria Math" w:cs="Arial"/>
                        <w:kern w:val="24"/>
                      </w:rPr>
                      <m:t>1+5</m:t>
                    </m:r>
                    <m:r>
                      <w:rPr>
                        <w:rFonts w:ascii="Cambria Math" w:eastAsiaTheme="minorEastAsia" w:hAnsi="Cambria Math" w:cs="Arial" w:hint="eastAsia"/>
                        <w:kern w:val="24"/>
                      </w:rPr>
                      <m:t>%</m:t>
                    </m:r>
                  </m:e>
                </m:d>
              </m:e>
              <m:sup>
                <m:r>
                  <w:rPr>
                    <w:rFonts w:ascii="Cambria Math" w:eastAsiaTheme="minorEastAsia" w:hAnsi="Cambria Math" w:cs="Arial"/>
                    <w:kern w:val="24"/>
                  </w:rPr>
                  <m:t>3</m:t>
                </m:r>
              </m:sup>
            </m:sSup>
            <m:r>
              <w:rPr>
                <w:rFonts w:ascii="Cambria Math" w:eastAsiaTheme="minorEastAsia" w:hAnsi="Cambria Math" w:cs="Arial"/>
                <w:kern w:val="24"/>
              </w:rPr>
              <m:t>-1</m:t>
            </m:r>
          </m:num>
          <m:den>
            <m:r>
              <w:rPr>
                <w:rFonts w:ascii="Cambria Math" w:eastAsiaTheme="minorEastAsia" w:hAnsi="Cambria Math" w:cs="Arial"/>
                <w:kern w:val="24"/>
              </w:rPr>
              <m:t>5</m:t>
            </m:r>
            <m:r>
              <w:rPr>
                <w:rFonts w:ascii="Cambria Math" w:eastAsiaTheme="minorEastAsia" w:hAnsi="Cambria Math" w:cs="Arial" w:hint="eastAsia"/>
                <w:kern w:val="24"/>
              </w:rPr>
              <m:t>%</m:t>
            </m:r>
          </m:den>
        </m:f>
      </m:oMath>
      <w:r w:rsidRPr="00A9629A">
        <w:rPr>
          <w:rFonts w:asciiTheme="minorEastAsia" w:eastAsiaTheme="minorEastAsia" w:hAnsiTheme="minorEastAsia" w:hint="eastAsia"/>
          <w:iCs/>
          <w:kern w:val="24"/>
        </w:rPr>
        <w:t>=</w:t>
      </w:r>
      <w:r w:rsidRPr="00A9629A">
        <w:rPr>
          <w:rFonts w:asciiTheme="minorEastAsia" w:eastAsiaTheme="minorEastAsia" w:hAnsiTheme="minorEastAsia"/>
          <w:iCs/>
          <w:kern w:val="24"/>
        </w:rPr>
        <w:t>315.25万元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3.对某技术方案的财务净现值（FNPV）进行单因素敏感性分析，投资额、产品价格、经营成本以及汇率四个因素的敏感性分析如下图所示，则对财务净现值指标来说最敏感的因素是（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hint="eastAsia"/>
          <w:noProof/>
          <w:color w:val="333333"/>
        </w:rPr>
        <w:drawing>
          <wp:inline distT="0" distB="0" distL="0" distR="0">
            <wp:extent cx="4678680" cy="2118360"/>
            <wp:effectExtent l="0" t="0" r="7620" b="0"/>
            <wp:docPr id="2"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8680" cy="2118360"/>
                    </a:xfrm>
                    <a:prstGeom prst="rect">
                      <a:avLst/>
                    </a:prstGeom>
                    <a:noFill/>
                    <a:ln>
                      <a:noFill/>
                    </a:ln>
                  </pic:spPr>
                </pic:pic>
              </a:graphicData>
            </a:graphic>
          </wp:inline>
        </w:drawing>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A.投资额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B.产品价格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C.经营成本</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D.汇率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136B47" w:rsidRPr="00A9629A" w:rsidRDefault="00B9163B"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本题考核敏感性分析</w:t>
      </w:r>
      <w:r w:rsidRPr="00A9629A">
        <w:rPr>
          <w:rFonts w:asciiTheme="minorEastAsia" w:eastAsiaTheme="minorEastAsia" w:hAnsiTheme="minorEastAsia" w:hint="eastAsia"/>
          <w:color w:val="333333"/>
        </w:rPr>
        <w:t>。敏感性分析图中</w:t>
      </w:r>
      <w:r w:rsidRPr="00A9629A">
        <w:rPr>
          <w:rFonts w:asciiTheme="minorEastAsia" w:eastAsiaTheme="minorEastAsia" w:hAnsiTheme="minorEastAsia"/>
          <w:color w:val="333333"/>
        </w:rPr>
        <w:t>每一条直线的斜率反映技术 方案经济效果评价指标对该不确定因素的敏感程度，斜率越大</w:t>
      </w:r>
      <w:r w:rsidRPr="00A9629A">
        <w:rPr>
          <w:rFonts w:asciiTheme="minorEastAsia" w:eastAsiaTheme="minorEastAsia" w:hAnsiTheme="minorEastAsia" w:hint="eastAsia"/>
          <w:color w:val="333333"/>
        </w:rPr>
        <w:t>（越陡）</w:t>
      </w:r>
      <w:r w:rsidRPr="00A9629A">
        <w:rPr>
          <w:rFonts w:asciiTheme="minorEastAsia" w:eastAsiaTheme="minorEastAsia" w:hAnsiTheme="minorEastAsia"/>
          <w:color w:val="333333"/>
        </w:rPr>
        <w:t>敏感度越高。</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4.某项目估计建设投资为1000万元，全部流动资金为200万元，建设当年即投产并达到设计生产能力，各年净收益均为270万元。则该项目的静态投资回收期为（）年。</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A.2.13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B.3.70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C.3.93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D.4.44</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答案：D</w:t>
      </w:r>
    </w:p>
    <w:p w:rsidR="00B9163B" w:rsidRPr="00A9629A" w:rsidRDefault="00B9163B"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本题考核静态投资回收期的计算</w:t>
      </w:r>
      <w:r w:rsidRPr="00A9629A">
        <w:rPr>
          <w:rFonts w:asciiTheme="minorEastAsia" w:eastAsiaTheme="minorEastAsia" w:hAnsiTheme="minorEastAsia" w:hint="eastAsia"/>
          <w:color w:val="333333"/>
        </w:rPr>
        <w:t>。当各年净收益均相等时，静态投资回收期=总投资/各年净收益=（1</w:t>
      </w:r>
      <w:r w:rsidRPr="00A9629A">
        <w:rPr>
          <w:rFonts w:asciiTheme="minorEastAsia" w:eastAsiaTheme="minorEastAsia" w:hAnsiTheme="minorEastAsia"/>
          <w:color w:val="333333"/>
        </w:rPr>
        <w:t>000</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200</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270</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4.44年</w:t>
      </w:r>
      <w:r w:rsidRPr="00A9629A">
        <w:rPr>
          <w:rFonts w:asciiTheme="minorEastAsia" w:eastAsiaTheme="minorEastAsia" w:hAnsiTheme="minorEastAsia" w:hint="eastAsia"/>
          <w:color w:val="333333"/>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5.</w:t>
      </w:r>
      <w:r w:rsidR="00963896" w:rsidRPr="00963896">
        <w:rPr>
          <w:rFonts w:asciiTheme="minorEastAsia" w:eastAsiaTheme="minorEastAsia" w:hAnsiTheme="minorEastAsia"/>
          <w:color w:val="333333"/>
        </w:rPr>
        <w:t xml:space="preserve"> </w:t>
      </w:r>
      <w:r w:rsidR="00963896" w:rsidRPr="00963896">
        <w:rPr>
          <w:rFonts w:asciiTheme="minorEastAsia" w:eastAsiaTheme="minorEastAsia" w:hAnsiTheme="minorEastAsia"/>
          <w:color w:val="333333"/>
        </w:rPr>
        <w:t>拟建工程与在建工程采用同一施工图，但二者基础部分和现场施工条件不同，则审查拟建工程施工图预算时，为提高审查效率，对其与在建工程相同部分宜采用的方法是（  ）</w:t>
      </w:r>
      <w:r w:rsidR="00963896" w:rsidRPr="00963896">
        <w:rPr>
          <w:rFonts w:asciiTheme="minorEastAsia" w:eastAsiaTheme="minorEastAsia" w:hAnsiTheme="minorEastAsia" w:hint="eastAsia"/>
          <w:color w:val="333333"/>
        </w:rPr>
        <w:t>。</w:t>
      </w:r>
    </w:p>
    <w:p w:rsidR="00963896" w:rsidRPr="00963896" w:rsidRDefault="00963896" w:rsidP="00963896">
      <w:pPr>
        <w:pStyle w:val="a5"/>
        <w:spacing w:line="360" w:lineRule="auto"/>
        <w:ind w:leftChars="150" w:left="315"/>
        <w:rPr>
          <w:rFonts w:asciiTheme="minorEastAsia" w:eastAsiaTheme="minorEastAsia" w:hAnsiTheme="minorEastAsia"/>
          <w:color w:val="333333"/>
        </w:rPr>
      </w:pPr>
      <w:r w:rsidRPr="00963896">
        <w:rPr>
          <w:rFonts w:asciiTheme="minorEastAsia" w:eastAsiaTheme="minorEastAsia" w:hAnsiTheme="minorEastAsia"/>
          <w:color w:val="333333"/>
        </w:rPr>
        <w:t>A.全面审查法</w:t>
      </w:r>
      <w:r w:rsidRPr="00963896">
        <w:rPr>
          <w:rFonts w:asciiTheme="minorEastAsia" w:eastAsiaTheme="minorEastAsia" w:hAnsiTheme="minorEastAsia"/>
          <w:color w:val="333333"/>
        </w:rPr>
        <w:br/>
        <w:t>B.分组计算审查法</w:t>
      </w:r>
      <w:r w:rsidRPr="00963896">
        <w:rPr>
          <w:rFonts w:asciiTheme="minorEastAsia" w:eastAsiaTheme="minorEastAsia" w:hAnsiTheme="minorEastAsia"/>
          <w:color w:val="333333"/>
        </w:rPr>
        <w:br/>
        <w:t>C.对比审查法</w:t>
      </w:r>
      <w:r w:rsidRPr="00963896">
        <w:rPr>
          <w:rFonts w:asciiTheme="minorEastAsia" w:eastAsiaTheme="minorEastAsia" w:hAnsiTheme="minorEastAsia"/>
          <w:color w:val="333333"/>
        </w:rPr>
        <w:br/>
        <w:t>D.标准预算审查法</w:t>
      </w:r>
      <w:bookmarkStart w:id="0" w:name="_GoBack"/>
      <w:bookmarkEnd w:id="0"/>
    </w:p>
    <w:p w:rsidR="00136B47" w:rsidRPr="00A9629A" w:rsidRDefault="00B9163B"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hint="eastAsia"/>
          <w:color w:val="333333"/>
        </w:rPr>
        <w:t>答案：</w:t>
      </w:r>
      <w:r w:rsidR="00963896">
        <w:rPr>
          <w:rFonts w:asciiTheme="minorEastAsia" w:eastAsiaTheme="minorEastAsia" w:hAnsiTheme="minorEastAsia"/>
          <w:color w:val="333333"/>
        </w:rPr>
        <w:t>C</w:t>
      </w:r>
    </w:p>
    <w:p w:rsidR="00B9163B" w:rsidRPr="00A9629A" w:rsidRDefault="00B9163B"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00963896" w:rsidRPr="00963896">
        <w:rPr>
          <w:rFonts w:asciiTheme="minorEastAsia" w:eastAsiaTheme="minorEastAsia" w:hAnsiTheme="minorEastAsia"/>
          <w:color w:val="333333"/>
        </w:rPr>
        <w:t>对比审查法是当工程条件相同时，用已完工程的预算或未完但已经过审查修正的工程预算对比审查拟建工程的同类工程预算的一种方法。采用该方法，两工程需有某些部分相同或者相似才能够进行对比审查法。本题中说拟建工程和在建工程采用同一施工图，对于相同的部分，可以采用对比审查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6.企业持有一定量的现金用于保证月末职工的工资发放,其置存的目的是为了满足(</w:t>
      </w:r>
      <w:r w:rsidR="00B9163B" w:rsidRPr="00A9629A">
        <w:rPr>
          <w:rFonts w:asciiTheme="minorEastAsia" w:eastAsiaTheme="minorEastAsia" w:hAnsiTheme="minorEastAsia"/>
          <w:color w:val="333333"/>
        </w:rPr>
        <w:t xml:space="preserve">  </w:t>
      </w:r>
      <w:r w:rsidRPr="00A9629A">
        <w:rPr>
          <w:rFonts w:asciiTheme="minorEastAsia" w:eastAsiaTheme="minorEastAsia" w:hAnsiTheme="minorEastAsia"/>
          <w:color w:val="333333"/>
        </w:rPr>
        <w:t>)需要。</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A.交易性</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B.投机性</w:t>
      </w:r>
    </w:p>
    <w:p w:rsidR="00136B47" w:rsidRPr="00E00062" w:rsidRDefault="00136B47" w:rsidP="00A9629A">
      <w:pPr>
        <w:pStyle w:val="a5"/>
        <w:spacing w:line="360" w:lineRule="auto"/>
        <w:ind w:firstLine="480"/>
        <w:rPr>
          <w:rFonts w:asciiTheme="minorEastAsia" w:eastAsiaTheme="minorEastAsia" w:hAnsiTheme="minorEastAsia"/>
          <w:color w:val="000000" w:themeColor="text1"/>
        </w:rPr>
      </w:pPr>
      <w:r w:rsidRPr="00E00062">
        <w:rPr>
          <w:rFonts w:asciiTheme="minorEastAsia" w:eastAsiaTheme="minorEastAsia" w:hAnsiTheme="minorEastAsia"/>
          <w:color w:val="000000" w:themeColor="text1"/>
        </w:rPr>
        <w:t>C.预防性</w:t>
      </w:r>
    </w:p>
    <w:p w:rsidR="00136B47" w:rsidRPr="00E00062" w:rsidRDefault="00136B47" w:rsidP="00A9629A">
      <w:pPr>
        <w:pStyle w:val="a5"/>
        <w:spacing w:line="360" w:lineRule="auto"/>
        <w:ind w:firstLine="480"/>
        <w:rPr>
          <w:rFonts w:asciiTheme="minorEastAsia" w:eastAsiaTheme="minorEastAsia" w:hAnsiTheme="minorEastAsia"/>
          <w:color w:val="000000" w:themeColor="text1"/>
        </w:rPr>
      </w:pPr>
      <w:r w:rsidRPr="00E00062">
        <w:rPr>
          <w:rFonts w:asciiTheme="minorEastAsia" w:eastAsiaTheme="minorEastAsia" w:hAnsiTheme="minorEastAsia"/>
          <w:color w:val="000000" w:themeColor="text1"/>
        </w:rPr>
        <w:lastRenderedPageBreak/>
        <w:t>D.</w:t>
      </w:r>
      <w:r w:rsidRPr="00E00062">
        <w:rPr>
          <w:rStyle w:val="wxkwords"/>
          <w:rFonts w:asciiTheme="minorEastAsia" w:eastAsiaTheme="minorEastAsia" w:hAnsiTheme="minorEastAsia"/>
          <w:color w:val="000000" w:themeColor="text1"/>
        </w:rPr>
        <w:t>风险管理</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w:t>
      </w:r>
    </w:p>
    <w:p w:rsidR="00136B47" w:rsidRPr="00A9629A" w:rsidRDefault="00B9163B" w:rsidP="00A9629A">
      <w:pPr>
        <w:pStyle w:val="a5"/>
        <w:spacing w:line="360" w:lineRule="auto"/>
        <w:ind w:firstLine="480"/>
        <w:rPr>
          <w:rFonts w:asciiTheme="minorEastAsia" w:eastAsiaTheme="minorEastAsia" w:hAnsiTheme="minorEastAsia"/>
          <w:color w:val="333333"/>
        </w:rPr>
      </w:pPr>
      <w:r w:rsidRPr="00A9629A">
        <w:rPr>
          <w:rStyle w:val="wxkwords"/>
          <w:rFonts w:asciiTheme="minorEastAsia" w:eastAsiaTheme="minorEastAsia" w:hAnsiTheme="minorEastAsia"/>
          <w:color w:val="000000" w:themeColor="text1"/>
        </w:rPr>
        <w:t>解析</w:t>
      </w:r>
      <w:r w:rsidRPr="00A9629A">
        <w:rPr>
          <w:rStyle w:val="wxkwords"/>
          <w:rFonts w:asciiTheme="minorEastAsia" w:eastAsiaTheme="minorEastAsia" w:hAnsiTheme="minorEastAsia" w:hint="eastAsia"/>
          <w:color w:val="000000" w:themeColor="text1"/>
        </w:rPr>
        <w:t>：</w:t>
      </w:r>
      <w:r w:rsidRPr="00A9629A">
        <w:rPr>
          <w:rStyle w:val="Bodytext2SimSunExact"/>
          <w:rFonts w:asciiTheme="minorEastAsia" w:eastAsiaTheme="minorEastAsia" w:hAnsiTheme="minorEastAsia"/>
          <w:sz w:val="24"/>
          <w:szCs w:val="24"/>
        </w:rPr>
        <w:t>企业置存现金的原因，主要是满足交易性需要、预防性需要和投机性需要。交易性需要是指满足日常业务的现金支付需要。</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7.2017年某施工企业施工合同收入为2000万元,兼营销售商品混凝土收入为500万元,出租起重机械收入为80万元,代收商品混凝土运输企业运杂费为100万元,则2017年该企业的营业收入为( )万元。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A.2680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B.2580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C.2500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D.2000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E00062" w:rsidRDefault="00136B47" w:rsidP="00A9629A">
      <w:pPr>
        <w:pStyle w:val="a5"/>
        <w:spacing w:line="360" w:lineRule="auto"/>
        <w:ind w:firstLine="480"/>
        <w:rPr>
          <w:rStyle w:val="Bodytext2SimSunExact"/>
          <w:rFonts w:asciiTheme="minorEastAsia" w:eastAsiaTheme="minorEastAsia" w:hAnsiTheme="minorEastAsia"/>
          <w:sz w:val="24"/>
          <w:szCs w:val="24"/>
        </w:rPr>
      </w:pPr>
      <w:r w:rsidRPr="00A9629A">
        <w:rPr>
          <w:rFonts w:asciiTheme="minorEastAsia" w:eastAsiaTheme="minorEastAsia" w:hAnsiTheme="minorEastAsia"/>
          <w:color w:val="333333"/>
        </w:rPr>
        <w:t>解析：</w:t>
      </w:r>
      <w:r w:rsidR="00B9163B" w:rsidRPr="00A9629A">
        <w:rPr>
          <w:rStyle w:val="Bodytext2SimSunExact"/>
          <w:rFonts w:asciiTheme="minorEastAsia" w:eastAsiaTheme="minorEastAsia" w:hAnsiTheme="minorEastAsia"/>
          <w:sz w:val="24"/>
          <w:szCs w:val="24"/>
        </w:rPr>
        <w:t>营业收入包括主营业务收入和其他业务收</w:t>
      </w:r>
      <w:r w:rsidR="00DE2AC6">
        <w:rPr>
          <w:rStyle w:val="Bodytext2SimSunExact"/>
          <w:rFonts w:asciiTheme="minorEastAsia" w:eastAsiaTheme="minorEastAsia" w:hAnsiTheme="minorEastAsia"/>
          <w:sz w:val="24"/>
          <w:szCs w:val="24"/>
        </w:rPr>
        <w:t>入</w:t>
      </w:r>
      <w:r w:rsidR="00B9163B" w:rsidRPr="00A9629A">
        <w:rPr>
          <w:rStyle w:val="Bodytext2SimSunExact"/>
          <w:rFonts w:asciiTheme="minorEastAsia" w:eastAsiaTheme="minorEastAsia" w:hAnsiTheme="minorEastAsia"/>
          <w:sz w:val="24"/>
          <w:szCs w:val="24"/>
        </w:rPr>
        <w:t>，不包括为第三方或客 户代收的款项。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营业收入=主营业务收入+其他业务收入=2000+500+80=2580</w:t>
      </w:r>
      <w:r w:rsidR="00B9163B" w:rsidRPr="00A9629A">
        <w:rPr>
          <w:rFonts w:asciiTheme="minorEastAsia" w:eastAsiaTheme="minorEastAsia" w:hAnsiTheme="minorEastAsia"/>
          <w:color w:val="333333"/>
        </w:rPr>
        <w:t>万元</w:t>
      </w:r>
      <w:r w:rsidR="00B9163B" w:rsidRPr="00A9629A">
        <w:rPr>
          <w:rFonts w:asciiTheme="minorEastAsia" w:eastAsiaTheme="minorEastAsia" w:hAnsiTheme="minorEastAsia" w:hint="eastAsia"/>
          <w:color w:val="333333"/>
        </w:rPr>
        <w:t>。</w:t>
      </w:r>
      <w:r w:rsidR="00B9163B" w:rsidRPr="00A9629A">
        <w:rPr>
          <w:rFonts w:asciiTheme="minorEastAsia" w:eastAsiaTheme="minorEastAsia" w:hAnsiTheme="minorEastAsia"/>
          <w:color w:val="333333"/>
        </w:rPr>
        <w:t xml:space="preserve">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8.国际工程投标报价时,在工程所在国当地采购的材料设备,其预算价格应包括材料设备市场价、运输费和(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A.港口费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B.样品费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C.银行手续费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D.采购保管损耗费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答案：D</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解析：在工程所在国当地采购的材料设备，其预算价格应为施工现场交货价格。通常按下式计算：预算价格=市场价+运输费+采购保管损耗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9.实物量法编制施工图预算时采用的人工、材料、机械的单价应为(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A.项目所在地定额基价中的价格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B.预测的项目建设期的市场价格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C.当时当地的实际价格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D.定额编制时的市场价格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00B9163B" w:rsidRPr="00A9629A">
        <w:rPr>
          <w:rStyle w:val="Bodytext2SimSunExact"/>
          <w:rFonts w:asciiTheme="minorEastAsia" w:eastAsiaTheme="minorEastAsia" w:hAnsiTheme="minorEastAsia"/>
          <w:sz w:val="24"/>
          <w:szCs w:val="24"/>
        </w:rPr>
        <w:t>实物量法编制施工图预算所用人工、 材料和机械台班的单价都是当时当地的实际价格，编制出的预算可较准确地反映实际水平, 误差较小，适用于市场经济条件波动较大的情况。</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10.某技术方案的净现金流量见下表。若基准收益率为6%,则该方案的财务净现值为(</w:t>
      </w:r>
      <w:r w:rsidR="00E00062">
        <w:rPr>
          <w:rFonts w:asciiTheme="minorEastAsia" w:eastAsiaTheme="minorEastAsia" w:hAnsiTheme="minorEastAsia"/>
          <w:color w:val="333333"/>
        </w:rPr>
        <w:t xml:space="preserve">  </w:t>
      </w:r>
      <w:r w:rsidRPr="00A9629A">
        <w:rPr>
          <w:rFonts w:asciiTheme="minorEastAsia" w:eastAsiaTheme="minorEastAsia" w:hAnsiTheme="minorEastAsia"/>
          <w:color w:val="333333"/>
        </w:rPr>
        <w:t>)万元。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hint="eastAsia"/>
          <w:noProof/>
          <w:color w:val="333333"/>
        </w:rPr>
        <w:drawing>
          <wp:inline distT="0" distB="0" distL="0" distR="0">
            <wp:extent cx="4533900" cy="762000"/>
            <wp:effectExtent l="0" t="0" r="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762000"/>
                    </a:xfrm>
                    <a:prstGeom prst="rect">
                      <a:avLst/>
                    </a:prstGeom>
                    <a:noFill/>
                    <a:ln>
                      <a:noFill/>
                    </a:ln>
                  </pic:spPr>
                </pic:pic>
              </a:graphicData>
            </a:graphic>
          </wp:inline>
        </w:drawing>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A.147.52</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B.204.12</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C.216.37</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D.400.00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答案：C</w:t>
      </w:r>
    </w:p>
    <w:p w:rsidR="00136B47" w:rsidRPr="00A9629A" w:rsidRDefault="00136B47" w:rsidP="00A9629A">
      <w:pPr>
        <w:pStyle w:val="a5"/>
        <w:spacing w:line="360" w:lineRule="auto"/>
        <w:rPr>
          <w:rFonts w:asciiTheme="minorEastAsia" w:eastAsiaTheme="minorEastAsia" w:hAnsiTheme="minorEastAsia"/>
          <w:color w:val="333333"/>
          <w:vertAlign w:val="superscript"/>
        </w:rPr>
      </w:pPr>
      <w:r w:rsidRPr="00A9629A">
        <w:rPr>
          <w:rFonts w:asciiTheme="minorEastAsia" w:eastAsiaTheme="minorEastAsia" w:hAnsiTheme="minorEastAsia"/>
          <w:color w:val="333333"/>
        </w:rPr>
        <w:t>解析：</w:t>
      </w:r>
      <w:r w:rsidR="00B9163B" w:rsidRPr="00A9629A">
        <w:rPr>
          <w:rFonts w:asciiTheme="minorEastAsia" w:eastAsiaTheme="minorEastAsia" w:hAnsiTheme="minorEastAsia" w:hint="eastAsia"/>
          <w:color w:val="333333"/>
        </w:rPr>
        <w:t>F</w:t>
      </w:r>
      <w:r w:rsidR="00B9163B" w:rsidRPr="00A9629A">
        <w:rPr>
          <w:rFonts w:asciiTheme="minorEastAsia" w:eastAsiaTheme="minorEastAsia" w:hAnsiTheme="minorEastAsia"/>
          <w:color w:val="333333"/>
        </w:rPr>
        <w:t>NPV=</w:t>
      </w:r>
      <w:r w:rsidR="00B9163B" w:rsidRPr="00A9629A">
        <w:rPr>
          <w:rFonts w:asciiTheme="minorEastAsia" w:eastAsiaTheme="minorEastAsia" w:hAnsiTheme="minorEastAsia" w:hint="eastAsia"/>
          <w:color w:val="333333"/>
        </w:rPr>
        <w:t>-</w:t>
      </w:r>
      <w:r w:rsidR="00B9163B" w:rsidRPr="00A9629A">
        <w:rPr>
          <w:rFonts w:asciiTheme="minorEastAsia" w:eastAsiaTheme="minorEastAsia" w:hAnsiTheme="minorEastAsia"/>
          <w:color w:val="333333"/>
        </w:rPr>
        <w:t>1000</w:t>
      </w:r>
      <w:r w:rsidR="00B9163B" w:rsidRPr="00A9629A">
        <w:rPr>
          <w:rFonts w:asciiTheme="minorEastAsia" w:eastAsiaTheme="minorEastAsia" w:hAnsiTheme="minorEastAsia" w:hint="eastAsia"/>
          <w:color w:val="333333"/>
        </w:rPr>
        <w:t>+</w:t>
      </w:r>
      <w:r w:rsidR="00B9163B" w:rsidRPr="00A9629A">
        <w:rPr>
          <w:rFonts w:asciiTheme="minorEastAsia" w:eastAsiaTheme="minorEastAsia" w:hAnsiTheme="minorEastAsia"/>
          <w:color w:val="333333"/>
        </w:rPr>
        <w:t>200</w:t>
      </w:r>
      <w:r w:rsidR="00B9163B" w:rsidRPr="00A9629A">
        <w:rPr>
          <w:rFonts w:asciiTheme="minorEastAsia" w:eastAsiaTheme="minorEastAsia" w:hAnsiTheme="minorEastAsia" w:hint="eastAsia"/>
          <w:color w:val="333333"/>
        </w:rPr>
        <w:t>×（1+</w:t>
      </w:r>
      <w:r w:rsidR="00B9163B" w:rsidRPr="00A9629A">
        <w:rPr>
          <w:rFonts w:asciiTheme="minorEastAsia" w:eastAsiaTheme="minorEastAsia" w:hAnsiTheme="minorEastAsia"/>
          <w:color w:val="333333"/>
        </w:rPr>
        <w:t>6</w:t>
      </w:r>
      <w:r w:rsidR="00B9163B" w:rsidRPr="00A9629A">
        <w:rPr>
          <w:rFonts w:asciiTheme="minorEastAsia" w:eastAsiaTheme="minorEastAsia" w:hAnsiTheme="minorEastAsia" w:hint="eastAsia"/>
          <w:color w:val="333333"/>
        </w:rPr>
        <w:t>%）</w:t>
      </w:r>
      <w:r w:rsidR="00B9163B" w:rsidRPr="00A9629A">
        <w:rPr>
          <w:rFonts w:asciiTheme="minorEastAsia" w:eastAsiaTheme="minorEastAsia" w:hAnsiTheme="minorEastAsia" w:hint="eastAsia"/>
          <w:color w:val="333333"/>
          <w:vertAlign w:val="superscript"/>
        </w:rPr>
        <w:t>-</w:t>
      </w:r>
      <w:r w:rsidR="00B9163B" w:rsidRPr="00A9629A">
        <w:rPr>
          <w:rFonts w:asciiTheme="minorEastAsia" w:eastAsiaTheme="minorEastAsia" w:hAnsiTheme="minorEastAsia"/>
          <w:color w:val="333333"/>
          <w:vertAlign w:val="superscript"/>
        </w:rPr>
        <w:t>1</w:t>
      </w:r>
      <w:r w:rsidR="00B9163B" w:rsidRPr="00A9629A">
        <w:rPr>
          <w:rFonts w:asciiTheme="minorEastAsia" w:eastAsiaTheme="minorEastAsia" w:hAnsiTheme="minorEastAsia" w:hint="eastAsia"/>
          <w:color w:val="333333"/>
        </w:rPr>
        <w:t>+</w:t>
      </w:r>
      <w:r w:rsidR="00B9163B" w:rsidRPr="00A9629A">
        <w:rPr>
          <w:rFonts w:asciiTheme="minorEastAsia" w:eastAsiaTheme="minorEastAsia" w:hAnsiTheme="minorEastAsia"/>
          <w:color w:val="333333"/>
        </w:rPr>
        <w:t>400</w:t>
      </w:r>
      <w:r w:rsidR="00B9163B" w:rsidRPr="00A9629A">
        <w:rPr>
          <w:rFonts w:asciiTheme="minorEastAsia" w:eastAsiaTheme="minorEastAsia" w:hAnsiTheme="minorEastAsia" w:hint="eastAsia"/>
          <w:color w:val="333333"/>
        </w:rPr>
        <w:t>×（1+</w:t>
      </w:r>
      <w:r w:rsidR="00B9163B" w:rsidRPr="00A9629A">
        <w:rPr>
          <w:rFonts w:asciiTheme="minorEastAsia" w:eastAsiaTheme="minorEastAsia" w:hAnsiTheme="minorEastAsia"/>
          <w:color w:val="333333"/>
        </w:rPr>
        <w:t>6</w:t>
      </w:r>
      <w:r w:rsidR="00B9163B" w:rsidRPr="00A9629A">
        <w:rPr>
          <w:rFonts w:asciiTheme="minorEastAsia" w:eastAsiaTheme="minorEastAsia" w:hAnsiTheme="minorEastAsia" w:hint="eastAsia"/>
          <w:color w:val="333333"/>
        </w:rPr>
        <w:t>%）</w:t>
      </w:r>
      <w:r w:rsidR="00B9163B" w:rsidRPr="00A9629A">
        <w:rPr>
          <w:rFonts w:asciiTheme="minorEastAsia" w:eastAsiaTheme="minorEastAsia" w:hAnsiTheme="minorEastAsia" w:hint="eastAsia"/>
          <w:color w:val="333333"/>
          <w:vertAlign w:val="superscript"/>
        </w:rPr>
        <w:t>-</w:t>
      </w:r>
      <w:r w:rsidR="00B9163B" w:rsidRPr="00A9629A">
        <w:rPr>
          <w:rFonts w:asciiTheme="minorEastAsia" w:eastAsiaTheme="minorEastAsia" w:hAnsiTheme="minorEastAsia"/>
          <w:color w:val="333333"/>
          <w:vertAlign w:val="superscript"/>
        </w:rPr>
        <w:t>2</w:t>
      </w:r>
      <w:r w:rsidR="00B9163B" w:rsidRPr="00A9629A">
        <w:rPr>
          <w:rFonts w:asciiTheme="minorEastAsia" w:eastAsiaTheme="minorEastAsia" w:hAnsiTheme="minorEastAsia" w:hint="eastAsia"/>
          <w:color w:val="333333"/>
        </w:rPr>
        <w:t>+</w:t>
      </w:r>
      <w:r w:rsidR="00B9163B" w:rsidRPr="00A9629A">
        <w:rPr>
          <w:rFonts w:asciiTheme="minorEastAsia" w:eastAsiaTheme="minorEastAsia" w:hAnsiTheme="minorEastAsia"/>
          <w:color w:val="333333"/>
        </w:rPr>
        <w:t>800</w:t>
      </w:r>
      <w:r w:rsidR="00B9163B" w:rsidRPr="00A9629A">
        <w:rPr>
          <w:rFonts w:asciiTheme="minorEastAsia" w:eastAsiaTheme="minorEastAsia" w:hAnsiTheme="minorEastAsia" w:hint="eastAsia"/>
          <w:color w:val="333333"/>
        </w:rPr>
        <w:t>×（1+</w:t>
      </w:r>
      <w:r w:rsidR="00B9163B" w:rsidRPr="00A9629A">
        <w:rPr>
          <w:rFonts w:asciiTheme="minorEastAsia" w:eastAsiaTheme="minorEastAsia" w:hAnsiTheme="minorEastAsia"/>
          <w:color w:val="333333"/>
        </w:rPr>
        <w:t>6</w:t>
      </w:r>
      <w:r w:rsidR="00B9163B" w:rsidRPr="00A9629A">
        <w:rPr>
          <w:rFonts w:asciiTheme="minorEastAsia" w:eastAsiaTheme="minorEastAsia" w:hAnsiTheme="minorEastAsia" w:hint="eastAsia"/>
          <w:color w:val="333333"/>
        </w:rPr>
        <w:t>%）</w:t>
      </w:r>
      <w:r w:rsidR="00B9163B" w:rsidRPr="00A9629A">
        <w:rPr>
          <w:rFonts w:asciiTheme="minorEastAsia" w:eastAsiaTheme="minorEastAsia" w:hAnsiTheme="minorEastAsia" w:hint="eastAsia"/>
          <w:color w:val="333333"/>
          <w:vertAlign w:val="superscript"/>
        </w:rPr>
        <w:t>-</w:t>
      </w:r>
      <w:r w:rsidR="00B9163B" w:rsidRPr="00A9629A">
        <w:rPr>
          <w:rFonts w:asciiTheme="minorEastAsia" w:eastAsiaTheme="minorEastAsia" w:hAnsiTheme="minorEastAsia"/>
          <w:color w:val="333333"/>
          <w:vertAlign w:val="superscript"/>
        </w:rPr>
        <w:t>3</w:t>
      </w:r>
      <w:r w:rsidR="00B9163B" w:rsidRPr="00A9629A">
        <w:rPr>
          <w:rFonts w:asciiTheme="minorEastAsia" w:eastAsiaTheme="minorEastAsia" w:hAnsiTheme="minorEastAsia" w:hint="eastAsia"/>
          <w:color w:val="333333"/>
        </w:rPr>
        <w:t>=</w:t>
      </w:r>
      <w:r w:rsidR="00B9163B" w:rsidRPr="00A9629A">
        <w:rPr>
          <w:rFonts w:asciiTheme="minorEastAsia" w:eastAsiaTheme="minorEastAsia" w:hAnsiTheme="minorEastAsia"/>
          <w:color w:val="333333"/>
        </w:rPr>
        <w:t>216.37万元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11.根据</w:t>
      </w:r>
      <w:r w:rsidRPr="00E00062">
        <w:rPr>
          <w:rFonts w:asciiTheme="minorEastAsia" w:eastAsiaTheme="minorEastAsia" w:hAnsiTheme="minorEastAsia"/>
          <w:color w:val="000000" w:themeColor="text1"/>
        </w:rPr>
        <w:t>《</w:t>
      </w:r>
      <w:r w:rsidRPr="00E00062">
        <w:rPr>
          <w:rStyle w:val="wxkwords"/>
          <w:rFonts w:asciiTheme="minorEastAsia" w:eastAsiaTheme="minorEastAsia" w:hAnsiTheme="minorEastAsia"/>
          <w:color w:val="000000" w:themeColor="text1"/>
        </w:rPr>
        <w:t>建设工程</w:t>
      </w:r>
      <w:r w:rsidRPr="00E00062">
        <w:rPr>
          <w:rFonts w:asciiTheme="minorEastAsia" w:eastAsiaTheme="minorEastAsia" w:hAnsiTheme="minorEastAsia"/>
          <w:color w:val="000000" w:themeColor="text1"/>
        </w:rPr>
        <w:t>工程量清单计价规范》,某工程在2018年5月15日发布招标公告,规定投标文件提交</w:t>
      </w:r>
      <w:r w:rsidRPr="00A9629A">
        <w:rPr>
          <w:rFonts w:asciiTheme="minorEastAsia" w:eastAsiaTheme="minorEastAsia" w:hAnsiTheme="minorEastAsia"/>
          <w:color w:val="333333"/>
        </w:rPr>
        <w:t>截止日期为2018年6月15日,在2018年6月6日招标人公布了修改后的招标控制价(没有超过批准的投资概算)。对此情况招标人应采取的做法是（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A.将投标文件提交的截止日期仍确定为2018年6月15日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B.将投标文件提交的截止日期延长到2018年6月18日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C.将投标文件提交的截止日期延长到2018年6月21日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D.宣布此次招标失败,重新组织招标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w:t>
      </w:r>
      <w:r w:rsidR="00B9163B"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C</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解析：招标人根据招标控制价复查结论需要重新公布招标控制价的，其最终公布的时间至招标文件要求提交投标文件截止时间不足15天的，应相应延长提交投标文件的截止时间。</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12.招标方编制工程量清单时有以下工作:</w:t>
      </w:r>
      <w:r w:rsidRPr="00A9629A">
        <w:rPr>
          <w:rFonts w:asciiTheme="minorEastAsia" w:eastAsiaTheme="minorEastAsia" w:hAnsiTheme="minorEastAsia" w:hint="eastAsia"/>
          <w:color w:val="333333"/>
        </w:rPr>
        <w:t>①</w:t>
      </w:r>
      <w:r w:rsidRPr="00A9629A">
        <w:rPr>
          <w:rFonts w:asciiTheme="minorEastAsia" w:eastAsiaTheme="minorEastAsia" w:hAnsiTheme="minorEastAsia"/>
          <w:color w:val="333333"/>
        </w:rPr>
        <w:t>确定项目编码:</w:t>
      </w:r>
      <w:r w:rsidRPr="00A9629A">
        <w:rPr>
          <w:rFonts w:asciiTheme="minorEastAsia" w:eastAsiaTheme="minorEastAsia" w:hAnsiTheme="minorEastAsia" w:hint="eastAsia"/>
          <w:color w:val="333333"/>
        </w:rPr>
        <w:t>②</w:t>
      </w:r>
      <w:r w:rsidRPr="00A9629A">
        <w:rPr>
          <w:rFonts w:asciiTheme="minorEastAsia" w:eastAsiaTheme="minorEastAsia" w:hAnsiTheme="minorEastAsia"/>
          <w:color w:val="333333"/>
        </w:rPr>
        <w:t>研究招标文件,确定清单项目名称:</w:t>
      </w:r>
      <w:r w:rsidRPr="00A9629A">
        <w:rPr>
          <w:rFonts w:asciiTheme="minorEastAsia" w:eastAsiaTheme="minorEastAsia" w:hAnsiTheme="minorEastAsia" w:hint="eastAsia"/>
          <w:color w:val="333333"/>
        </w:rPr>
        <w:t>③</w:t>
      </w:r>
      <w:r w:rsidRPr="00A9629A">
        <w:rPr>
          <w:rFonts w:asciiTheme="minorEastAsia" w:eastAsiaTheme="minorEastAsia" w:hAnsiTheme="minorEastAsia"/>
          <w:color w:val="333333"/>
        </w:rPr>
        <w:t>确定计量单位;</w:t>
      </w:r>
      <w:r w:rsidRPr="00A9629A">
        <w:rPr>
          <w:rFonts w:asciiTheme="minorEastAsia" w:eastAsiaTheme="minorEastAsia" w:hAnsiTheme="minorEastAsia" w:hint="eastAsia"/>
          <w:color w:val="333333"/>
        </w:rPr>
        <w:t>④</w:t>
      </w:r>
      <w:r w:rsidRPr="00A9629A">
        <w:rPr>
          <w:rFonts w:asciiTheme="minorEastAsia" w:eastAsiaTheme="minorEastAsia" w:hAnsiTheme="minorEastAsia"/>
          <w:color w:val="333333"/>
        </w:rPr>
        <w:t>计算工程数量:</w:t>
      </w:r>
      <w:r w:rsidR="00F448AC" w:rsidRPr="00A9629A">
        <w:rPr>
          <w:rFonts w:asciiTheme="minorEastAsia" w:eastAsiaTheme="minorEastAsia" w:hAnsiTheme="minorEastAsia" w:hint="eastAsia"/>
          <w:color w:val="333333"/>
        </w:rPr>
        <w:t>⑤</w:t>
      </w:r>
      <w:r w:rsidRPr="00A9629A">
        <w:rPr>
          <w:rFonts w:asciiTheme="minorEastAsia" w:eastAsiaTheme="minorEastAsia" w:hAnsiTheme="minorEastAsia"/>
          <w:color w:val="333333"/>
        </w:rPr>
        <w:t>确定项目特征,正确的顺序是（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w:t>
      </w:r>
      <w:r w:rsidRPr="00A9629A">
        <w:rPr>
          <w:rFonts w:asciiTheme="minorEastAsia" w:eastAsiaTheme="minorEastAsia" w:hAnsiTheme="minorEastAsia" w:hint="eastAsia"/>
          <w:color w:val="333333"/>
        </w:rPr>
        <w:t>①②③④⑤</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w:t>
      </w:r>
      <w:r w:rsidRPr="00A9629A">
        <w:rPr>
          <w:rFonts w:asciiTheme="minorEastAsia" w:eastAsiaTheme="minorEastAsia" w:hAnsiTheme="minorEastAsia" w:hint="eastAsia"/>
          <w:color w:val="333333"/>
        </w:rPr>
        <w:t>①②⑤③④</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w:t>
      </w:r>
      <w:r w:rsidRPr="00A9629A">
        <w:rPr>
          <w:rFonts w:asciiTheme="minorEastAsia" w:eastAsiaTheme="minorEastAsia" w:hAnsiTheme="minorEastAsia" w:hint="eastAsia"/>
          <w:color w:val="333333"/>
        </w:rPr>
        <w:t>②③⑤④①</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w:t>
      </w:r>
      <w:r w:rsidRPr="00A9629A">
        <w:rPr>
          <w:rFonts w:asciiTheme="minorEastAsia" w:eastAsiaTheme="minorEastAsia" w:hAnsiTheme="minorEastAsia" w:hint="eastAsia"/>
          <w:color w:val="333333"/>
        </w:rPr>
        <w:t>②①⑤③④</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答案：B</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解析：分部分项工程项目清单的编制：包括项目编码、项目名称、项目特征、计量单位、工程量和工作内容。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13.施工企业采购的某建筑材料出厂价为3500元/吨,运费为400元/吨,运输损耗率为2%,采购保管费率为5%</w:t>
      </w:r>
      <w:r w:rsidRPr="00E00062">
        <w:rPr>
          <w:rFonts w:asciiTheme="minorEastAsia" w:eastAsiaTheme="minorEastAsia" w:hAnsiTheme="minorEastAsia"/>
          <w:color w:val="000000" w:themeColor="text1"/>
        </w:rPr>
        <w:t>,则计入建筑</w:t>
      </w:r>
      <w:r w:rsidRPr="00E00062">
        <w:rPr>
          <w:rStyle w:val="wxkwords"/>
          <w:rFonts w:asciiTheme="minorEastAsia" w:eastAsiaTheme="minorEastAsia" w:hAnsiTheme="minorEastAsia"/>
          <w:color w:val="000000" w:themeColor="text1"/>
        </w:rPr>
        <w:t>安装工程</w:t>
      </w:r>
      <w:r w:rsidRPr="00E00062">
        <w:rPr>
          <w:rFonts w:asciiTheme="minorEastAsia" w:eastAsiaTheme="minorEastAsia" w:hAnsiTheme="minorEastAsia"/>
          <w:color w:val="000000" w:themeColor="text1"/>
        </w:rPr>
        <w:t>材料</w:t>
      </w:r>
      <w:r w:rsidRPr="00A9629A">
        <w:rPr>
          <w:rFonts w:asciiTheme="minorEastAsia" w:eastAsiaTheme="minorEastAsia" w:hAnsiTheme="minorEastAsia"/>
          <w:color w:val="333333"/>
        </w:rPr>
        <w:t>费的该建筑材料单价为（ ）元/吨。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A.4176.9</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B.4173.0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C.3748.5</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D.3745.0</w:t>
      </w:r>
    </w:p>
    <w:p w:rsidR="00821A52" w:rsidRDefault="00136B47" w:rsidP="00821A52">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w:t>
      </w:r>
      <w:r w:rsidR="00821A52">
        <w:rPr>
          <w:rFonts w:asciiTheme="minorEastAsia" w:eastAsiaTheme="minorEastAsia" w:hAnsiTheme="minorEastAsia"/>
          <w:color w:val="333333"/>
        </w:rPr>
        <w:t>A</w:t>
      </w:r>
    </w:p>
    <w:p w:rsidR="00136B47" w:rsidRPr="00DE2AC6" w:rsidRDefault="00136B47" w:rsidP="00DE2AC6">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00F448AC" w:rsidRPr="00A9629A">
        <w:rPr>
          <w:rFonts w:asciiTheme="minorEastAsia" w:eastAsiaTheme="minorEastAsia" w:hAnsiTheme="minorEastAsia" w:hint="eastAsia"/>
          <w:color w:val="000000"/>
        </w:rPr>
        <w:t>材料单价=（材料原价+运杂费）×（1+运输损耗率）×（1+采购保管费率）</w:t>
      </w:r>
      <w:r w:rsidRPr="00A9629A">
        <w:rPr>
          <w:rFonts w:asciiTheme="minorEastAsia" w:eastAsiaTheme="minorEastAsia" w:hAnsiTheme="minorEastAsia"/>
          <w:color w:val="333333"/>
        </w:rPr>
        <w:t>=（3500+400）</w:t>
      </w:r>
      <w:r w:rsidR="00F448AC" w:rsidRPr="00A9629A">
        <w:rPr>
          <w:rFonts w:asciiTheme="minorEastAsia" w:eastAsiaTheme="minorEastAsia" w:hAnsiTheme="minorEastAsia" w:hint="eastAsia"/>
          <w:color w:val="000000"/>
        </w:rPr>
        <w:t>×</w:t>
      </w:r>
      <w:r w:rsidRPr="00A9629A">
        <w:rPr>
          <w:rFonts w:asciiTheme="minorEastAsia" w:eastAsiaTheme="minorEastAsia" w:hAnsiTheme="minorEastAsia"/>
          <w:color w:val="333333"/>
        </w:rPr>
        <w:t>（1+2%）</w:t>
      </w:r>
      <w:r w:rsidR="00F448AC" w:rsidRPr="00A9629A">
        <w:rPr>
          <w:rFonts w:asciiTheme="minorEastAsia" w:eastAsiaTheme="minorEastAsia" w:hAnsiTheme="minorEastAsia" w:hint="eastAsia"/>
          <w:color w:val="000000"/>
        </w:rPr>
        <w:t>×</w:t>
      </w:r>
      <w:r w:rsidRPr="00A9629A">
        <w:rPr>
          <w:rFonts w:asciiTheme="minorEastAsia" w:eastAsiaTheme="minorEastAsia" w:hAnsiTheme="minorEastAsia"/>
          <w:color w:val="333333"/>
        </w:rPr>
        <w:t>（1+5%）=4176.9</w:t>
      </w:r>
      <w:r w:rsidR="00F448AC" w:rsidRPr="00A9629A">
        <w:rPr>
          <w:rFonts w:asciiTheme="minorEastAsia" w:eastAsiaTheme="minorEastAsia" w:hAnsiTheme="minorEastAsia"/>
          <w:color w:val="333333"/>
        </w:rPr>
        <w:t>元</w:t>
      </w:r>
      <w:r w:rsidR="00F448AC" w:rsidRPr="00A9629A">
        <w:rPr>
          <w:rFonts w:asciiTheme="minorEastAsia" w:eastAsiaTheme="minorEastAsia" w:hAnsiTheme="minorEastAsia" w:hint="eastAsia"/>
          <w:color w:val="333333"/>
        </w:rPr>
        <w:t>/吨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14.施工企业向银行结售汇时发生的汇兑损失应计入企业的()。</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A.生产费用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B.财务费用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C.管理费用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D.间接费用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F448AC" w:rsidRPr="00A9629A" w:rsidRDefault="00F448AC"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Fonts w:asciiTheme="minorEastAsia" w:eastAsiaTheme="minorEastAsia" w:hAnsiTheme="minorEastAsia"/>
        </w:rPr>
        <w:t>财务费用包括应当作为期间费用的利息支出</w:t>
      </w:r>
      <w:r w:rsidRPr="00A9629A">
        <w:rPr>
          <w:rFonts w:asciiTheme="minorEastAsia" w:eastAsiaTheme="minorEastAsia" w:hAnsiTheme="minorEastAsia" w:hint="eastAsia"/>
        </w:rPr>
        <w:t>、汇兑损失、相关手续费</w:t>
      </w:r>
      <w:r w:rsidR="00DE2AC6">
        <w:rPr>
          <w:rFonts w:asciiTheme="minorEastAsia" w:eastAsiaTheme="minorEastAsia" w:hAnsiTheme="minorEastAsia"/>
        </w:rPr>
        <w:t>以及其他财务费</w:t>
      </w:r>
      <w:r w:rsidRPr="00A9629A">
        <w:rPr>
          <w:rFonts w:asciiTheme="minorEastAsia" w:eastAsiaTheme="minorEastAsia" w:hAnsiTheme="minorEastAsia"/>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15.某施工企业2017年的经营业绩为营业收入3000万元,营业成本1800万元,税金及附加180万元,期间费用320万元,投资收益8万元,营业外收入20万元。则该企业2017年的利润总额为(</w:t>
      </w:r>
      <w:r w:rsidR="00E96AB4">
        <w:rPr>
          <w:rFonts w:asciiTheme="minorEastAsia" w:eastAsiaTheme="minorEastAsia" w:hAnsiTheme="minorEastAsia"/>
          <w:color w:val="333333"/>
        </w:rPr>
        <w:t xml:space="preserve">  </w:t>
      </w:r>
      <w:r w:rsidRPr="00A9629A">
        <w:rPr>
          <w:rFonts w:asciiTheme="minorEastAsia" w:eastAsiaTheme="minorEastAsia" w:hAnsiTheme="minorEastAsia"/>
          <w:color w:val="333333"/>
        </w:rPr>
        <w:t>)万元。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A.908</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B.720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C.728</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D.700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w:t>
      </w:r>
      <w:r w:rsidR="00DE2AC6">
        <w:rPr>
          <w:rFonts w:asciiTheme="minorEastAsia" w:eastAsiaTheme="minorEastAsia" w:hAnsiTheme="minorEastAsia"/>
          <w:color w:val="333333"/>
        </w:rPr>
        <w:t>C</w:t>
      </w:r>
    </w:p>
    <w:p w:rsidR="00F448AC" w:rsidRPr="00A9629A" w:rsidRDefault="00136B47" w:rsidP="00A9629A">
      <w:pPr>
        <w:pStyle w:val="a5"/>
        <w:spacing w:line="360" w:lineRule="auto"/>
        <w:ind w:firstLine="480"/>
        <w:rPr>
          <w:rFonts w:asciiTheme="minorEastAsia" w:eastAsiaTheme="minorEastAsia" w:hAnsiTheme="minorEastAsia"/>
        </w:rPr>
      </w:pPr>
      <w:r w:rsidRPr="00A9629A">
        <w:rPr>
          <w:rFonts w:asciiTheme="minorEastAsia" w:eastAsiaTheme="minorEastAsia" w:hAnsiTheme="minorEastAsia"/>
          <w:color w:val="333333"/>
        </w:rPr>
        <w:t>解析：</w:t>
      </w:r>
      <w:r w:rsidR="00F448AC" w:rsidRPr="00A9629A">
        <w:rPr>
          <w:rFonts w:asciiTheme="minorEastAsia" w:eastAsiaTheme="minorEastAsia" w:hAnsiTheme="minorEastAsia"/>
        </w:rPr>
        <w:t>营业利润</w:t>
      </w:r>
      <w:r w:rsidR="00F448AC" w:rsidRPr="00A9629A">
        <w:rPr>
          <w:rFonts w:asciiTheme="minorEastAsia" w:eastAsiaTheme="minorEastAsia" w:hAnsiTheme="minorEastAsia" w:hint="eastAsia"/>
        </w:rPr>
        <w:t>=</w:t>
      </w:r>
      <w:r w:rsidR="00F448AC" w:rsidRPr="00A9629A">
        <w:rPr>
          <w:rFonts w:asciiTheme="minorEastAsia" w:eastAsiaTheme="minorEastAsia" w:hAnsiTheme="minorEastAsia"/>
        </w:rPr>
        <w:t>营业收入</w:t>
      </w:r>
      <w:r w:rsidR="00F448AC" w:rsidRPr="00A9629A">
        <w:rPr>
          <w:rFonts w:asciiTheme="minorEastAsia" w:eastAsiaTheme="minorEastAsia" w:hAnsiTheme="minorEastAsia" w:hint="eastAsia"/>
        </w:rPr>
        <w:t>-</w:t>
      </w:r>
      <w:r w:rsidR="00F448AC" w:rsidRPr="00A9629A">
        <w:rPr>
          <w:rFonts w:asciiTheme="minorEastAsia" w:eastAsiaTheme="minorEastAsia" w:hAnsiTheme="minorEastAsia"/>
        </w:rPr>
        <w:t>营业成本</w:t>
      </w:r>
      <w:r w:rsidR="00F448AC" w:rsidRPr="00A9629A">
        <w:rPr>
          <w:rFonts w:asciiTheme="minorEastAsia" w:eastAsiaTheme="minorEastAsia" w:hAnsiTheme="minorEastAsia" w:hint="eastAsia"/>
        </w:rPr>
        <w:t>-</w:t>
      </w:r>
      <w:r w:rsidR="00F448AC" w:rsidRPr="00A9629A">
        <w:rPr>
          <w:rFonts w:asciiTheme="minorEastAsia" w:eastAsiaTheme="minorEastAsia" w:hAnsiTheme="minorEastAsia"/>
        </w:rPr>
        <w:t>销售费用</w:t>
      </w:r>
      <w:r w:rsidR="00F448AC" w:rsidRPr="00A9629A">
        <w:rPr>
          <w:rFonts w:asciiTheme="minorEastAsia" w:eastAsiaTheme="minorEastAsia" w:hAnsiTheme="minorEastAsia" w:hint="eastAsia"/>
        </w:rPr>
        <w:t>-</w:t>
      </w:r>
      <w:r w:rsidR="00F448AC" w:rsidRPr="00A9629A">
        <w:rPr>
          <w:rFonts w:asciiTheme="minorEastAsia" w:eastAsiaTheme="minorEastAsia" w:hAnsiTheme="minorEastAsia"/>
        </w:rPr>
        <w:t>管理费用</w:t>
      </w:r>
      <w:r w:rsidR="00F448AC" w:rsidRPr="00A9629A">
        <w:rPr>
          <w:rFonts w:asciiTheme="minorEastAsia" w:eastAsiaTheme="minorEastAsia" w:hAnsiTheme="minorEastAsia" w:hint="eastAsia"/>
        </w:rPr>
        <w:t>-</w:t>
      </w:r>
      <w:r w:rsidR="00F448AC" w:rsidRPr="00A9629A">
        <w:rPr>
          <w:rFonts w:asciiTheme="minorEastAsia" w:eastAsiaTheme="minorEastAsia" w:hAnsiTheme="minorEastAsia"/>
        </w:rPr>
        <w:t>财务费用</w:t>
      </w:r>
      <w:r w:rsidR="00F448AC" w:rsidRPr="00A9629A">
        <w:rPr>
          <w:rFonts w:asciiTheme="minorEastAsia" w:eastAsiaTheme="minorEastAsia" w:hAnsiTheme="minorEastAsia" w:hint="eastAsia"/>
        </w:rPr>
        <w:t>-</w:t>
      </w:r>
      <w:r w:rsidR="00F448AC" w:rsidRPr="00A9629A">
        <w:rPr>
          <w:rFonts w:asciiTheme="minorEastAsia" w:eastAsiaTheme="minorEastAsia" w:hAnsiTheme="minorEastAsia"/>
        </w:rPr>
        <w:t>资产减值损失</w:t>
      </w:r>
      <w:r w:rsidR="00F448AC" w:rsidRPr="00A9629A">
        <w:rPr>
          <w:rFonts w:asciiTheme="minorEastAsia" w:eastAsiaTheme="minorEastAsia" w:hAnsiTheme="minorEastAsia" w:hint="eastAsia"/>
        </w:rPr>
        <w:t>+</w:t>
      </w:r>
      <w:r w:rsidR="00F448AC" w:rsidRPr="00A9629A">
        <w:rPr>
          <w:rFonts w:asciiTheme="minorEastAsia" w:eastAsiaTheme="minorEastAsia" w:hAnsiTheme="minorEastAsia"/>
        </w:rPr>
        <w:t>公允价值变动收益</w:t>
      </w:r>
      <w:r w:rsidR="00F448AC" w:rsidRPr="00A9629A">
        <w:rPr>
          <w:rFonts w:asciiTheme="minorEastAsia" w:eastAsiaTheme="minorEastAsia" w:hAnsiTheme="minorEastAsia" w:hint="eastAsia"/>
        </w:rPr>
        <w:t>（损失为负）+投资收益（损失为负）=</w:t>
      </w:r>
      <w:r w:rsidR="00F448AC" w:rsidRPr="00A9629A">
        <w:rPr>
          <w:rFonts w:asciiTheme="minorEastAsia" w:eastAsiaTheme="minorEastAsia" w:hAnsiTheme="minorEastAsia"/>
          <w:color w:val="333333"/>
        </w:rPr>
        <w:t>3000-1800-320</w:t>
      </w:r>
      <w:r w:rsidR="006C5368">
        <w:rPr>
          <w:rFonts w:asciiTheme="minorEastAsia" w:eastAsiaTheme="minorEastAsia" w:hAnsiTheme="minorEastAsia" w:hint="eastAsia"/>
          <w:color w:val="333333"/>
        </w:rPr>
        <w:t>-</w:t>
      </w:r>
      <w:r w:rsidR="006C5368">
        <w:rPr>
          <w:rFonts w:asciiTheme="minorEastAsia" w:eastAsiaTheme="minorEastAsia" w:hAnsiTheme="minorEastAsia"/>
          <w:color w:val="333333"/>
        </w:rPr>
        <w:t>180</w:t>
      </w:r>
      <w:r w:rsidR="00F448AC" w:rsidRPr="00A9629A">
        <w:rPr>
          <w:rFonts w:asciiTheme="minorEastAsia" w:eastAsiaTheme="minorEastAsia" w:hAnsiTheme="minorEastAsia"/>
          <w:color w:val="333333"/>
        </w:rPr>
        <w:t>+8=</w:t>
      </w:r>
      <w:r w:rsidR="006C5368">
        <w:rPr>
          <w:rFonts w:asciiTheme="minorEastAsia" w:eastAsiaTheme="minorEastAsia" w:hAnsiTheme="minorEastAsia"/>
          <w:color w:val="333333"/>
        </w:rPr>
        <w:t>708</w:t>
      </w:r>
      <w:r w:rsidR="00F448AC" w:rsidRPr="00A9629A">
        <w:rPr>
          <w:rFonts w:asciiTheme="minorEastAsia" w:eastAsiaTheme="minorEastAsia" w:hAnsiTheme="minorEastAsia"/>
          <w:color w:val="333333"/>
        </w:rPr>
        <w:t>万元</w:t>
      </w:r>
      <w:r w:rsidR="00F448AC" w:rsidRPr="00A9629A">
        <w:rPr>
          <w:rFonts w:asciiTheme="minorEastAsia" w:eastAsiaTheme="minorEastAsia" w:hAnsiTheme="minorEastAsia" w:hint="eastAsia"/>
          <w:color w:val="333333"/>
        </w:rPr>
        <w:t>；</w:t>
      </w:r>
      <w:r w:rsidR="00F448AC" w:rsidRPr="00A9629A">
        <w:rPr>
          <w:rFonts w:asciiTheme="minorEastAsia" w:eastAsiaTheme="minorEastAsia" w:hAnsiTheme="minorEastAsia"/>
          <w:color w:val="333333"/>
        </w:rPr>
        <w:t>利润总额=营业利润+营业外收入-营业外支出=</w:t>
      </w:r>
      <w:r w:rsidR="006C5368">
        <w:rPr>
          <w:rFonts w:asciiTheme="minorEastAsia" w:eastAsiaTheme="minorEastAsia" w:hAnsiTheme="minorEastAsia"/>
          <w:color w:val="333333"/>
        </w:rPr>
        <w:t>70</w:t>
      </w:r>
      <w:r w:rsidR="00F448AC" w:rsidRPr="00A9629A">
        <w:rPr>
          <w:rFonts w:asciiTheme="minorEastAsia" w:eastAsiaTheme="minorEastAsia" w:hAnsiTheme="minorEastAsia"/>
          <w:color w:val="333333"/>
        </w:rPr>
        <w:t>8+20=</w:t>
      </w:r>
      <w:r w:rsidR="006C5368">
        <w:rPr>
          <w:rFonts w:asciiTheme="minorEastAsia" w:eastAsiaTheme="minorEastAsia" w:hAnsiTheme="minorEastAsia"/>
          <w:color w:val="333333"/>
        </w:rPr>
        <w:t>72</w:t>
      </w:r>
      <w:r w:rsidR="00F448AC" w:rsidRPr="00A9629A">
        <w:rPr>
          <w:rFonts w:asciiTheme="minorEastAsia" w:eastAsiaTheme="minorEastAsia" w:hAnsiTheme="minorEastAsia"/>
          <w:color w:val="333333"/>
        </w:rPr>
        <w:t>8万元</w:t>
      </w:r>
      <w:r w:rsidR="00F448AC" w:rsidRPr="00A9629A">
        <w:rPr>
          <w:rFonts w:asciiTheme="minorEastAsia" w:eastAsiaTheme="minorEastAsia" w:hAnsiTheme="minorEastAsia" w:hint="eastAsia"/>
          <w:color w:val="333333"/>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16.采用ABC分析法实施存货管理时,A类存货的特点是(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A.品种多且应用广</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B.品种少但占用资金多</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C.品种多但占用资金少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D.数量少且占用资金少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F448AC" w:rsidRPr="00A9629A" w:rsidRDefault="00F448AC"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Fonts w:asciiTheme="minorEastAsia" w:eastAsiaTheme="minorEastAsia" w:hAnsiTheme="minorEastAsia" w:hint="eastAsia"/>
        </w:rPr>
        <w:t>A类种类虽少，但占用资金较多，应实施严格控制</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17.根据《建设工程工程量清单计价规范》,一般情况下编制招标控制价采用的材料优选用（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A.招标人的材料供应商提供的材料单价</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B.近三个月当地已完工程材料结算单价的平均值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E00062">
        <w:rPr>
          <w:rFonts w:asciiTheme="minorEastAsia" w:eastAsiaTheme="minorEastAsia" w:hAnsiTheme="minorEastAsia"/>
          <w:color w:val="000000" w:themeColor="text1"/>
        </w:rPr>
        <w:t>C.工程</w:t>
      </w:r>
      <w:r w:rsidRPr="00E00062">
        <w:rPr>
          <w:rStyle w:val="wxkwords"/>
          <w:rFonts w:asciiTheme="minorEastAsia" w:eastAsiaTheme="minorEastAsia" w:hAnsiTheme="minorEastAsia"/>
          <w:color w:val="000000" w:themeColor="text1"/>
        </w:rPr>
        <w:t>造价管理</w:t>
      </w:r>
      <w:r w:rsidRPr="00E00062">
        <w:rPr>
          <w:rFonts w:asciiTheme="minorEastAsia" w:eastAsiaTheme="minorEastAsia" w:hAnsiTheme="minorEastAsia"/>
          <w:color w:val="000000" w:themeColor="text1"/>
        </w:rPr>
        <w:t>机</w:t>
      </w:r>
      <w:r w:rsidRPr="00A9629A">
        <w:rPr>
          <w:rFonts w:asciiTheme="minorEastAsia" w:eastAsiaTheme="minorEastAsia" w:hAnsiTheme="minorEastAsia"/>
          <w:color w:val="333333"/>
        </w:rPr>
        <w:t>构通过工程造价信息发布的材料单价</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D.当时当地市场的材料单价</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解析：—般情况下，编制招标控制价，采用的材料价格应是工程造价管理机构通过工程造价信息发布的材料单价，工程造价信息未发布材料单价的材料，其材料价格应通过市场调查确定。</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18.某工程采用工程量清单招标,招标人公市的招标控制价为1亿元。中标人的投标价为8000万元,经调整计算错误后的中标价为9100万元,所有合格投标人的价平均为9200万元,则该中标人的报价浮动率为（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A.11.0%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B.9.0%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C.8.5%</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D.8.0%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F448AC" w:rsidRPr="00A9629A" w:rsidRDefault="00F448AC" w:rsidP="00A9629A">
      <w:pPr>
        <w:pStyle w:val="a5"/>
        <w:spacing w:line="360" w:lineRule="auto"/>
        <w:ind w:firstLine="480"/>
        <w:rPr>
          <w:rStyle w:val="Bodytext2SimSunExact"/>
          <w:rFonts w:asciiTheme="minorEastAsia" w:eastAsiaTheme="minorEastAsia" w:hAnsiTheme="minorEastAsia"/>
          <w:sz w:val="24"/>
          <w:szCs w:val="24"/>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 xml:space="preserve">承包人报价浮动率= </w:t>
      </w:r>
      <w:r w:rsidRPr="00A9629A">
        <w:rPr>
          <w:rStyle w:val="Bodytext2SimSunExact"/>
          <w:rFonts w:asciiTheme="minorEastAsia" w:eastAsiaTheme="minorEastAsia" w:hAnsiTheme="minorEastAsia"/>
          <w:sz w:val="24"/>
          <w:szCs w:val="24"/>
          <w:lang w:bidi="en-US"/>
        </w:rPr>
        <w:t>(</w:t>
      </w:r>
      <w:r w:rsidRPr="00A9629A">
        <w:rPr>
          <w:rStyle w:val="Bodytext2SimSunExact"/>
          <w:rFonts w:asciiTheme="minorEastAsia" w:eastAsiaTheme="minorEastAsia" w:hAnsiTheme="minorEastAsia"/>
          <w:sz w:val="24"/>
          <w:szCs w:val="24"/>
        </w:rPr>
        <w:t xml:space="preserve">1 </w:t>
      </w:r>
      <w:r w:rsidRPr="00A9629A">
        <w:rPr>
          <w:rStyle w:val="Bodytext2SimSun"/>
          <w:rFonts w:asciiTheme="minorEastAsia" w:eastAsiaTheme="minorEastAsia" w:hAnsiTheme="minorEastAsia"/>
          <w:sz w:val="24"/>
          <w:szCs w:val="24"/>
        </w:rPr>
        <w:t>一</w:t>
      </w:r>
      <w:r w:rsidRPr="00A9629A">
        <w:rPr>
          <w:rStyle w:val="Bodytext2SimSunExact"/>
          <w:rFonts w:asciiTheme="minorEastAsia" w:eastAsiaTheme="minorEastAsia" w:hAnsiTheme="minorEastAsia"/>
          <w:sz w:val="24"/>
          <w:szCs w:val="24"/>
        </w:rPr>
        <w:t>中标价/招标控制价）</w:t>
      </w:r>
      <w:r w:rsidRPr="00A9629A">
        <w:rPr>
          <w:rStyle w:val="Bodytext2ArialUnicodeMS"/>
          <w:rFonts w:asciiTheme="minorEastAsia" w:eastAsiaTheme="minorEastAsia" w:hAnsiTheme="minorEastAsia"/>
          <w:sz w:val="24"/>
          <w:szCs w:val="24"/>
          <w:lang w:eastAsia="zh-CN"/>
        </w:rPr>
        <w:t>x</w:t>
      </w:r>
      <w:r w:rsidRPr="00A9629A">
        <w:rPr>
          <w:rStyle w:val="Bodytext2SimSunExact"/>
          <w:rFonts w:asciiTheme="minorEastAsia" w:eastAsiaTheme="minorEastAsia" w:hAnsiTheme="minorEastAsia"/>
          <w:sz w:val="24"/>
          <w:szCs w:val="24"/>
          <w:lang w:bidi="en-US"/>
        </w:rPr>
        <w:t xml:space="preserve"> </w:t>
      </w:r>
      <w:r w:rsidRPr="00A9629A">
        <w:rPr>
          <w:rStyle w:val="Bodytext2SimSunExact"/>
          <w:rFonts w:asciiTheme="minorEastAsia" w:eastAsiaTheme="minorEastAsia" w:hAnsiTheme="minorEastAsia"/>
          <w:sz w:val="24"/>
          <w:szCs w:val="24"/>
        </w:rPr>
        <w:t>100%</w:t>
      </w:r>
    </w:p>
    <w:p w:rsidR="00F448AC" w:rsidRPr="00A9629A" w:rsidRDefault="00F448AC" w:rsidP="00A9629A">
      <w:pPr>
        <w:pStyle w:val="a5"/>
        <w:spacing w:line="360" w:lineRule="auto"/>
        <w:ind w:firstLine="480"/>
        <w:rPr>
          <w:rStyle w:val="Bodytext2SimSunExact"/>
          <w:rFonts w:asciiTheme="minorEastAsia" w:eastAsiaTheme="minorEastAsia" w:hAnsiTheme="minorEastAsia"/>
          <w:sz w:val="24"/>
          <w:szCs w:val="24"/>
        </w:rPr>
      </w:pPr>
      <w:r w:rsidRPr="00A9629A">
        <w:rPr>
          <w:rStyle w:val="Bodytext2SimSunExact"/>
          <w:rFonts w:asciiTheme="minorEastAsia" w:eastAsiaTheme="minorEastAsia" w:hAnsiTheme="minorEastAsia"/>
          <w:sz w:val="24"/>
          <w:szCs w:val="24"/>
        </w:rPr>
        <w:t xml:space="preserve">                       </w:t>
      </w:r>
      <w:r w:rsidRPr="00A9629A">
        <w:rPr>
          <w:rStyle w:val="Bodytext2SimSunExact"/>
          <w:rFonts w:asciiTheme="minorEastAsia" w:eastAsiaTheme="minorEastAsia" w:hAnsiTheme="minorEastAsia" w:hint="eastAsia"/>
          <w:sz w:val="24"/>
          <w:szCs w:val="24"/>
        </w:rPr>
        <w:t>=（1-</w:t>
      </w:r>
      <w:r w:rsidRPr="00A9629A">
        <w:rPr>
          <w:rStyle w:val="Bodytext2SimSunExact"/>
          <w:rFonts w:asciiTheme="minorEastAsia" w:eastAsiaTheme="minorEastAsia" w:hAnsiTheme="minorEastAsia"/>
          <w:sz w:val="24"/>
          <w:szCs w:val="24"/>
        </w:rPr>
        <w:t>9100/10000</w:t>
      </w:r>
      <w:r w:rsidRPr="00A9629A">
        <w:rPr>
          <w:rStyle w:val="Bodytext2SimSunExact"/>
          <w:rFonts w:asciiTheme="minorEastAsia" w:eastAsiaTheme="minorEastAsia" w:hAnsiTheme="minorEastAsia" w:hint="eastAsia"/>
          <w:sz w:val="24"/>
          <w:szCs w:val="24"/>
        </w:rPr>
        <w:t>）</w:t>
      </w:r>
      <w:r w:rsidRPr="00A9629A">
        <w:rPr>
          <w:rStyle w:val="Bodytext2ArialUnicodeMS"/>
          <w:rFonts w:asciiTheme="minorEastAsia" w:eastAsiaTheme="minorEastAsia" w:hAnsiTheme="minorEastAsia"/>
          <w:sz w:val="24"/>
          <w:szCs w:val="24"/>
          <w:lang w:eastAsia="zh-CN"/>
        </w:rPr>
        <w:t>x</w:t>
      </w:r>
      <w:r w:rsidRPr="00A9629A">
        <w:rPr>
          <w:rStyle w:val="Bodytext2SimSunExact"/>
          <w:rFonts w:asciiTheme="minorEastAsia" w:eastAsiaTheme="minorEastAsia" w:hAnsiTheme="minorEastAsia"/>
          <w:sz w:val="24"/>
          <w:szCs w:val="24"/>
          <w:lang w:bidi="en-US"/>
        </w:rPr>
        <w:t xml:space="preserve"> </w:t>
      </w:r>
      <w:r w:rsidRPr="00A9629A">
        <w:rPr>
          <w:rStyle w:val="Bodytext2SimSunExact"/>
          <w:rFonts w:asciiTheme="minorEastAsia" w:eastAsiaTheme="minorEastAsia" w:hAnsiTheme="minorEastAsia"/>
          <w:sz w:val="24"/>
          <w:szCs w:val="24"/>
        </w:rPr>
        <w:t>100%</w:t>
      </w:r>
    </w:p>
    <w:p w:rsidR="00F448AC" w:rsidRPr="00A9629A" w:rsidRDefault="00F448AC"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hint="eastAsia"/>
          <w:color w:val="333333"/>
        </w:rPr>
        <w:t xml:space="preserve"> </w:t>
      </w:r>
      <w:r w:rsidRPr="00A9629A">
        <w:rPr>
          <w:rFonts w:asciiTheme="minorEastAsia" w:eastAsiaTheme="minorEastAsia" w:hAnsiTheme="minorEastAsia"/>
          <w:color w:val="333333"/>
        </w:rPr>
        <w:t xml:space="preserve">                      </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9</w:t>
      </w:r>
      <w:r w:rsidRPr="00A9629A">
        <w:rPr>
          <w:rFonts w:asciiTheme="minorEastAsia" w:eastAsiaTheme="minorEastAsia" w:hAnsiTheme="minorEastAsia" w:hint="eastAsia"/>
          <w:color w:val="333333"/>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19.某企业年初花费30万元购买企业拥有且预期会给余业带来经济利益的一套设备,在会计核算中应归属的会计要素是（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A.负债</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B.资产</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D.收入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F448AC" w:rsidRPr="00A9629A" w:rsidRDefault="00F448AC" w:rsidP="00A9629A">
      <w:pPr>
        <w:pStyle w:val="Bodytext20"/>
        <w:shd w:val="clear" w:color="auto" w:fill="auto"/>
        <w:tabs>
          <w:tab w:val="left" w:pos="547"/>
        </w:tabs>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Exact"/>
          <w:rFonts w:asciiTheme="minorEastAsia" w:eastAsiaTheme="minorEastAsia" w:hAnsiTheme="minorEastAsia"/>
          <w:sz w:val="24"/>
          <w:szCs w:val="24"/>
        </w:rPr>
        <w:t>资产指企业过去的交易或者事项形成的、由企业拥有或控制的、预期会给企业带来经济利益的资源。</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20.某拟建单位工程初步设计深度不够，不能准确地计算工程量,但工程设计采用的技术比较成熟而又有类似工程概算指标可以利用时，编制该单位工程概算宜采用的方法是()。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A.概算定额法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B.概算指标法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C.预算单价法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D.类似工程预算法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F448AC" w:rsidRPr="00821A52" w:rsidRDefault="00F448AC" w:rsidP="00821A52">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Exact"/>
          <w:rFonts w:asciiTheme="minorEastAsia" w:eastAsiaTheme="minorEastAsia" w:hAnsiTheme="minorEastAsia"/>
          <w:sz w:val="24"/>
          <w:szCs w:val="24"/>
        </w:rPr>
        <w:t>类似工程预算法适用于拟建工程初步设计与已完工程或在建工程的设计相类似且没有可用的概算指标的情况，但必须对建筑结构差异和价差进行</w:t>
      </w:r>
      <w:r w:rsidRPr="00A9629A">
        <w:rPr>
          <w:rStyle w:val="Bodytext2SimSunExact"/>
          <w:rFonts w:asciiTheme="minorEastAsia" w:eastAsiaTheme="minorEastAsia" w:hAnsiTheme="minorEastAsia"/>
          <w:sz w:val="24"/>
          <w:szCs w:val="24"/>
          <w:lang w:val="zh-CN" w:bidi="zh-CN"/>
        </w:rPr>
        <w:t>调整。</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21.某技术方案设计年产量为12万吨,已知单位产品的销售价格为700元(含税价格).单位产品税金为165元,单位可变成本为250元,年固定成本为1500万元,则以价格(含税价格)表示的盈亏平衡点是( )元/吨。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A.540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B.510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C.375</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D.290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w:t>
      </w:r>
    </w:p>
    <w:p w:rsidR="007F7CDE"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00F448AC" w:rsidRPr="00A9629A">
        <w:rPr>
          <w:rFonts w:asciiTheme="minorEastAsia" w:eastAsiaTheme="minorEastAsia" w:hAnsiTheme="minorEastAsia" w:hint="eastAsia"/>
          <w:color w:val="333333"/>
        </w:rPr>
        <w:t>设</w:t>
      </w:r>
      <w:r w:rsidR="007F7CDE" w:rsidRPr="00A9629A">
        <w:rPr>
          <w:rFonts w:asciiTheme="minorEastAsia" w:eastAsiaTheme="minorEastAsia" w:hAnsiTheme="minorEastAsia"/>
          <w:color w:val="333333"/>
        </w:rPr>
        <w:t>以价格(含税价格)表示的盈亏平衡点是X元/吨</w:t>
      </w:r>
    </w:p>
    <w:p w:rsidR="007F7CDE" w:rsidRPr="00A9629A" w:rsidRDefault="007F7CDE"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12X-165</w:t>
      </w:r>
      <w:r w:rsidRPr="00A9629A">
        <w:rPr>
          <w:rFonts w:asciiTheme="minorEastAsia" w:eastAsiaTheme="minorEastAsia" w:hAnsiTheme="minorEastAsia" w:hint="eastAsia"/>
          <w:color w:val="333333"/>
        </w:rPr>
        <w:t>*1</w:t>
      </w:r>
      <w:r w:rsidRPr="00A9629A">
        <w:rPr>
          <w:rFonts w:asciiTheme="minorEastAsia" w:eastAsiaTheme="minorEastAsia" w:hAnsiTheme="minorEastAsia"/>
          <w:color w:val="333333"/>
        </w:rPr>
        <w:t>2-250</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12-1500=0</w:t>
      </w:r>
    </w:p>
    <w:p w:rsidR="007F7CDE" w:rsidRPr="00A9629A" w:rsidRDefault="007F7CDE"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X=540元</w:t>
      </w:r>
      <w:r w:rsidRPr="00A9629A">
        <w:rPr>
          <w:rFonts w:asciiTheme="minorEastAsia" w:eastAsiaTheme="minorEastAsia" w:hAnsiTheme="minorEastAsia" w:hint="eastAsia"/>
          <w:color w:val="333333"/>
        </w:rPr>
        <w:t>/吨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22.囯际工程投标报价时，考虑工程项目的不同特点、类别、施工条件等情况采用低价策略的情形是（）。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A.专业要求高的技术密集型工程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B.支付条件好的工程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C.竞争对手少的工程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D.工期要求急的工程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7F7CDE" w:rsidRPr="00821A52" w:rsidRDefault="007F7CDE" w:rsidP="00821A52">
      <w:pPr>
        <w:pStyle w:val="Bodytext20"/>
        <w:shd w:val="clear" w:color="auto" w:fill="auto"/>
        <w:tabs>
          <w:tab w:val="left" w:pos="216"/>
        </w:tabs>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
          <w:rFonts w:asciiTheme="minorEastAsia" w:eastAsiaTheme="minorEastAsia" w:hAnsiTheme="minorEastAsia"/>
          <w:sz w:val="24"/>
          <w:szCs w:val="24"/>
        </w:rPr>
        <w:t>报价可低一些的工程</w:t>
      </w:r>
      <w:r w:rsidRPr="00A9629A">
        <w:rPr>
          <w:rFonts w:asciiTheme="minorEastAsia" w:hAnsiTheme="minorEastAsia" w:hint="eastAsia"/>
          <w:sz w:val="24"/>
          <w:szCs w:val="24"/>
        </w:rPr>
        <w:t>：</w:t>
      </w:r>
      <w:r w:rsidRPr="00A9629A">
        <w:rPr>
          <w:rStyle w:val="Bodytext2SimSunExact"/>
          <w:rFonts w:asciiTheme="minorEastAsia" w:eastAsiaTheme="minorEastAsia" w:hAnsiTheme="minorEastAsia"/>
          <w:sz w:val="24"/>
          <w:szCs w:val="24"/>
          <w:lang w:bidi="en-US"/>
        </w:rPr>
        <w:t>(1)</w:t>
      </w:r>
      <w:r w:rsidRPr="00A9629A">
        <w:rPr>
          <w:rStyle w:val="Bodytext2SimSunExact"/>
          <w:rFonts w:asciiTheme="minorEastAsia" w:eastAsiaTheme="minorEastAsia" w:hAnsiTheme="minorEastAsia"/>
          <w:sz w:val="24"/>
          <w:szCs w:val="24"/>
        </w:rPr>
        <w:t>施工条件好的</w:t>
      </w:r>
      <w:r w:rsidRPr="00A9629A">
        <w:rPr>
          <w:rStyle w:val="Bodytext2SimSunExact"/>
          <w:rFonts w:asciiTheme="minorEastAsia" w:eastAsiaTheme="minorEastAsia" w:hAnsiTheme="minorEastAsia"/>
          <w:sz w:val="24"/>
          <w:szCs w:val="24"/>
          <w:lang w:val="zh-CN" w:bidi="zh-CN"/>
        </w:rPr>
        <w:t>工程；</w:t>
      </w:r>
      <w:r w:rsidRPr="00A9629A">
        <w:rPr>
          <w:rStyle w:val="Bodytext2SimSun"/>
          <w:rFonts w:asciiTheme="minorEastAsia" w:eastAsiaTheme="minorEastAsia" w:hAnsiTheme="minorEastAsia"/>
          <w:sz w:val="24"/>
          <w:szCs w:val="24"/>
          <w:lang w:bidi="en-US"/>
        </w:rPr>
        <w:t>(2)</w:t>
      </w:r>
      <w:r w:rsidRPr="00A9629A">
        <w:rPr>
          <w:rStyle w:val="Bodytext2SimSun"/>
          <w:rFonts w:asciiTheme="minorEastAsia" w:eastAsiaTheme="minorEastAsia" w:hAnsiTheme="minorEastAsia"/>
          <w:sz w:val="24"/>
          <w:szCs w:val="24"/>
        </w:rPr>
        <w:t>工作简单、工程量大而一般公司都可以做的</w:t>
      </w:r>
      <w:r w:rsidRPr="00A9629A">
        <w:rPr>
          <w:rStyle w:val="Bodytext2SimSun"/>
          <w:rFonts w:asciiTheme="minorEastAsia" w:eastAsiaTheme="minorEastAsia" w:hAnsiTheme="minorEastAsia"/>
          <w:sz w:val="24"/>
          <w:szCs w:val="24"/>
          <w:lang w:val="zh-CN" w:bidi="zh-CN"/>
        </w:rPr>
        <w:t>工程；</w:t>
      </w:r>
      <w:r w:rsidRPr="00A9629A">
        <w:rPr>
          <w:rStyle w:val="Bodytext2SimSunExact"/>
          <w:rFonts w:asciiTheme="minorEastAsia" w:eastAsiaTheme="minorEastAsia" w:hAnsiTheme="minorEastAsia"/>
          <w:sz w:val="24"/>
          <w:szCs w:val="24"/>
          <w:lang w:bidi="en-US"/>
        </w:rPr>
        <w:t>(3)</w:t>
      </w:r>
      <w:r w:rsidRPr="00A9629A">
        <w:rPr>
          <w:rStyle w:val="Bodytext2SimSunExact"/>
          <w:rFonts w:asciiTheme="minorEastAsia" w:eastAsiaTheme="minorEastAsia" w:hAnsiTheme="minorEastAsia"/>
          <w:sz w:val="24"/>
          <w:szCs w:val="24"/>
        </w:rPr>
        <w:t>本公司目前急于打人某一市场、某一地区，或在该地区面临工程结束，机械设备等无工地转</w:t>
      </w:r>
      <w:r w:rsidRPr="00A9629A">
        <w:rPr>
          <w:rStyle w:val="Bodytext2SimSunExact"/>
          <w:rFonts w:asciiTheme="minorEastAsia" w:eastAsiaTheme="minorEastAsia" w:hAnsiTheme="minorEastAsia"/>
          <w:sz w:val="24"/>
          <w:szCs w:val="24"/>
          <w:lang w:val="zh-CN" w:bidi="zh-CN"/>
        </w:rPr>
        <w:t>移时；</w:t>
      </w:r>
      <w:r w:rsidRPr="00A9629A">
        <w:rPr>
          <w:rStyle w:val="Bodytext2SimSunExact"/>
          <w:rFonts w:asciiTheme="minorEastAsia" w:eastAsiaTheme="minorEastAsia" w:hAnsiTheme="minorEastAsia"/>
          <w:sz w:val="24"/>
          <w:szCs w:val="24"/>
          <w:lang w:bidi="en-US"/>
        </w:rPr>
        <w:t>(4)</w:t>
      </w:r>
      <w:r w:rsidRPr="00A9629A">
        <w:rPr>
          <w:rStyle w:val="Bodytext2SimSunExact"/>
          <w:rFonts w:asciiTheme="minorEastAsia" w:eastAsiaTheme="minorEastAsia" w:hAnsiTheme="minorEastAsia"/>
          <w:sz w:val="24"/>
          <w:szCs w:val="24"/>
        </w:rPr>
        <w:t>本公司在附近有工程，而本项目又可利用该工地的设备、劳务，或有条件短期 内突击完成的</w:t>
      </w:r>
      <w:r w:rsidRPr="00A9629A">
        <w:rPr>
          <w:rStyle w:val="Bodytext2SimSunExact"/>
          <w:rFonts w:asciiTheme="minorEastAsia" w:eastAsiaTheme="minorEastAsia" w:hAnsiTheme="minorEastAsia"/>
          <w:sz w:val="24"/>
          <w:szCs w:val="24"/>
          <w:lang w:val="zh-CN" w:bidi="zh-CN"/>
        </w:rPr>
        <w:t>工程；</w:t>
      </w:r>
      <w:r w:rsidRPr="00A9629A">
        <w:rPr>
          <w:rStyle w:val="Bodytext2SimSunExact"/>
          <w:rFonts w:asciiTheme="minorEastAsia" w:eastAsiaTheme="minorEastAsia" w:hAnsiTheme="minorEastAsia"/>
          <w:sz w:val="24"/>
          <w:szCs w:val="24"/>
          <w:lang w:bidi="en-US"/>
        </w:rPr>
        <w:t>(5)</w:t>
      </w:r>
      <w:r w:rsidRPr="00A9629A">
        <w:rPr>
          <w:rStyle w:val="Bodytext2SimSun"/>
          <w:rFonts w:asciiTheme="minorEastAsia" w:eastAsiaTheme="minorEastAsia" w:hAnsiTheme="minorEastAsia"/>
          <w:sz w:val="24"/>
          <w:szCs w:val="24"/>
        </w:rPr>
        <w:t>竞争对手多，竞争激烈的</w:t>
      </w:r>
      <w:r w:rsidRPr="00A9629A">
        <w:rPr>
          <w:rStyle w:val="Bodytext2SimSun"/>
          <w:rFonts w:asciiTheme="minorEastAsia" w:eastAsiaTheme="minorEastAsia" w:hAnsiTheme="minorEastAsia"/>
          <w:sz w:val="24"/>
          <w:szCs w:val="24"/>
          <w:lang w:val="zh-CN" w:bidi="zh-CN"/>
        </w:rPr>
        <w:t>工程；</w:t>
      </w:r>
      <w:r w:rsidRPr="00A9629A">
        <w:rPr>
          <w:rStyle w:val="Bodytext2SimSunExact"/>
          <w:rFonts w:asciiTheme="minorEastAsia" w:eastAsiaTheme="minorEastAsia" w:hAnsiTheme="minorEastAsia"/>
          <w:sz w:val="24"/>
          <w:szCs w:val="24"/>
          <w:lang w:bidi="en-US"/>
        </w:rPr>
        <w:t>(6)</w:t>
      </w:r>
      <w:r w:rsidRPr="00A9629A">
        <w:rPr>
          <w:rStyle w:val="Bodytext2SimSunExact"/>
          <w:rFonts w:asciiTheme="minorEastAsia" w:eastAsiaTheme="minorEastAsia" w:hAnsiTheme="minorEastAsia"/>
          <w:sz w:val="24"/>
          <w:szCs w:val="24"/>
        </w:rPr>
        <w:t>非急需</w:t>
      </w:r>
      <w:r w:rsidRPr="00A9629A">
        <w:rPr>
          <w:rStyle w:val="Bodytext2SimSunExact"/>
          <w:rFonts w:asciiTheme="minorEastAsia" w:eastAsiaTheme="minorEastAsia" w:hAnsiTheme="minorEastAsia"/>
          <w:sz w:val="24"/>
          <w:szCs w:val="24"/>
          <w:lang w:val="zh-CN" w:bidi="zh-CN"/>
        </w:rPr>
        <w:t>工程；</w:t>
      </w:r>
      <w:r w:rsidRPr="00A9629A">
        <w:rPr>
          <w:rStyle w:val="Bodytext2SimSunExact"/>
          <w:rFonts w:asciiTheme="minorEastAsia" w:eastAsiaTheme="minorEastAsia" w:hAnsiTheme="minorEastAsia"/>
          <w:sz w:val="24"/>
          <w:szCs w:val="24"/>
          <w:lang w:bidi="en-US"/>
        </w:rPr>
        <w:t>(7)</w:t>
      </w:r>
      <w:r w:rsidRPr="00A9629A">
        <w:rPr>
          <w:rStyle w:val="Bodytext2SimSunExact"/>
          <w:rFonts w:asciiTheme="minorEastAsia" w:eastAsiaTheme="minorEastAsia" w:hAnsiTheme="minorEastAsia"/>
          <w:sz w:val="24"/>
          <w:szCs w:val="24"/>
        </w:rPr>
        <w:t>支付条件好的工程。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23.能够表明每1元股东权益相对于负债的金额的财务分析指标是(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A.资产负债率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B.权益乘数</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C.流动比率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D.产权比率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答案：D</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解析:产权比率表明每1元股东权益相对于负债的金额。</w:t>
      </w:r>
    </w:p>
    <w:p w:rsidR="00136B47" w:rsidRPr="00A9629A" w:rsidRDefault="00136B47" w:rsidP="00821A52">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color w:val="333333"/>
        </w:rPr>
        <w:t>24.下列方法中，适用于新技术应用方案的技术经济综合比选的方法是（）。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A.增量投资收益率法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B.费用现值法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C.加权评分法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D.劳动生产率比较法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007F7CDE" w:rsidRPr="00A9629A">
        <w:rPr>
          <w:rFonts w:asciiTheme="minorEastAsia" w:eastAsiaTheme="minorEastAsia" w:hAnsiTheme="minorEastAsia"/>
          <w:color w:val="333333"/>
        </w:rPr>
        <w:t>常用的</w:t>
      </w:r>
      <w:r w:rsidRPr="00A9629A">
        <w:rPr>
          <w:rFonts w:asciiTheme="minorEastAsia" w:eastAsiaTheme="minorEastAsia" w:hAnsiTheme="minorEastAsia"/>
          <w:color w:val="333333"/>
        </w:rPr>
        <w:t>新技术应用方案的技术经济综合分析方法</w:t>
      </w:r>
      <w:r w:rsidR="007F7CDE" w:rsidRPr="00A9629A">
        <w:rPr>
          <w:rFonts w:asciiTheme="minorEastAsia" w:eastAsiaTheme="minorEastAsia" w:hAnsiTheme="minorEastAsia" w:hint="eastAsia"/>
          <w:color w:val="333333"/>
        </w:rPr>
        <w:t>有</w:t>
      </w:r>
      <w:r w:rsidRPr="00A9629A">
        <w:rPr>
          <w:rFonts w:asciiTheme="minorEastAsia" w:eastAsiaTheme="minorEastAsia" w:hAnsiTheme="minorEastAsia"/>
          <w:color w:val="333333"/>
        </w:rPr>
        <w:t>简单评分法和加权评分法</w:t>
      </w:r>
      <w:r w:rsidR="007F7CDE" w:rsidRPr="00A9629A">
        <w:rPr>
          <w:rFonts w:asciiTheme="minorEastAsia" w:eastAsiaTheme="minorEastAsia" w:hAnsiTheme="minorEastAsia" w:hint="eastAsia"/>
          <w:color w:val="333333"/>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25.根据《</w:t>
      </w:r>
      <w:r w:rsidRPr="00A9629A">
        <w:rPr>
          <w:rStyle w:val="wxkwords"/>
          <w:rFonts w:asciiTheme="minorEastAsia" w:eastAsiaTheme="minorEastAsia" w:hAnsiTheme="minorEastAsia"/>
          <w:color w:val="E53B29"/>
        </w:rPr>
        <w:t>建设工程</w:t>
      </w:r>
      <w:r w:rsidRPr="00A9629A">
        <w:rPr>
          <w:rFonts w:asciiTheme="minorEastAsia" w:eastAsiaTheme="minorEastAsia" w:hAnsiTheme="minorEastAsia"/>
          <w:color w:val="333333"/>
        </w:rPr>
        <w:t>工程量清单计价规范》,某工程项目的钢筋由发包人在施工合同与承包人一起招标采购,编制招标工程量清单时,招标人将HR335钢筋暂估价定为4200元吨，已知市场平均价格为3650元吨若甲投标人自行采购，其采购单价低于市场平均价格,则甲投标人在投标报价时HR335钢筋应采用的单价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A.甲投标人自行采购价格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B.4200元/吨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C.预计招标采购价格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D.3650元/吨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7F7CDE" w:rsidRPr="00A9629A" w:rsidRDefault="007F7CDE"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暂估价中的材料、工程设备单价、控制价应按招标工程量清单列出的单价计</w:t>
      </w:r>
      <w:r w:rsidR="00881D36">
        <w:rPr>
          <w:rStyle w:val="Bodytext2SimSunExact"/>
          <w:rFonts w:asciiTheme="minorEastAsia" w:eastAsiaTheme="minorEastAsia" w:hAnsiTheme="minorEastAsia"/>
          <w:sz w:val="24"/>
          <w:szCs w:val="24"/>
        </w:rPr>
        <w:t>入</w:t>
      </w:r>
      <w:r w:rsidRPr="00A9629A">
        <w:rPr>
          <w:rStyle w:val="Bodytext2SimSunExact"/>
          <w:rFonts w:asciiTheme="minorEastAsia" w:eastAsiaTheme="minorEastAsia" w:hAnsiTheme="minorEastAsia"/>
          <w:sz w:val="24"/>
          <w:szCs w:val="24"/>
        </w:rPr>
        <w:t>综合单</w:t>
      </w:r>
      <w:r w:rsidRPr="00A9629A">
        <w:rPr>
          <w:rStyle w:val="Bodytext2SimSunExact"/>
          <w:rFonts w:asciiTheme="minorEastAsia" w:eastAsiaTheme="minorEastAsia" w:hAnsiTheme="minorEastAsia"/>
          <w:sz w:val="24"/>
          <w:szCs w:val="24"/>
          <w:lang w:val="zh-CN" w:bidi="zh-CN"/>
        </w:rPr>
        <w:t>价</w:t>
      </w:r>
      <w:r w:rsidRPr="00A9629A">
        <w:rPr>
          <w:rStyle w:val="Bodytext2SimSunExact"/>
          <w:rFonts w:asciiTheme="minorEastAsia" w:eastAsiaTheme="minorEastAsia" w:hAnsiTheme="minorEastAsia" w:hint="eastAsia"/>
          <w:sz w:val="24"/>
          <w:szCs w:val="24"/>
          <w:lang w:val="zh-CN" w:bidi="zh-CN"/>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26.按照收付实现制编制的企业财务报表是(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A.资产负债表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B.利润表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C.现金流量表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D.所有者权益变动表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7F7CDE" w:rsidRPr="00A9629A" w:rsidRDefault="007F7CDE"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821A52">
        <w:rPr>
          <w:rFonts w:asciiTheme="minorEastAsia" w:eastAsiaTheme="minorEastAsia" w:hAnsiTheme="minorEastAsia" w:hint="eastAsia"/>
        </w:rPr>
        <w:t>现金流量表按收付实现制编制，其</w:t>
      </w:r>
      <w:r w:rsidRPr="00A9629A">
        <w:rPr>
          <w:rFonts w:asciiTheme="minorEastAsia" w:eastAsiaTheme="minorEastAsia" w:hAnsiTheme="minorEastAsia" w:hint="eastAsia"/>
        </w:rPr>
        <w:t>他报表按权责发生制编制。</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27.某企业拟进口套机电设备。离岸价折合人民币为1830万元,国际运费和国外运输保险费为22.53万元,银行手续费为15万元,关税税率为22%,增值税税率为16%,则该进口设备的增值税为()万元。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A.362.14</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B.361.61</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C.356.86</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D.296.40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7F7CDE" w:rsidRPr="00A9629A" w:rsidRDefault="007F7CDE" w:rsidP="00A9629A">
      <w:pPr>
        <w:pStyle w:val="a7"/>
        <w:spacing w:before="100" w:beforeAutospacing="1" w:after="100" w:afterAutospacing="1" w:line="360" w:lineRule="auto"/>
        <w:ind w:firstLineChars="200" w:firstLine="480"/>
        <w:jc w:val="left"/>
        <w:rPr>
          <w:rFonts w:asciiTheme="minorEastAsia" w:eastAsiaTheme="minorEastAsia" w:hAnsiTheme="minorEastAsia"/>
          <w:color w:val="000000"/>
          <w:sz w:val="24"/>
          <w:szCs w:val="24"/>
        </w:rPr>
      </w:pPr>
      <w:r w:rsidRPr="00A9629A">
        <w:rPr>
          <w:rFonts w:asciiTheme="minorEastAsia" w:eastAsiaTheme="minorEastAsia" w:hAnsiTheme="minorEastAsia"/>
          <w:color w:val="000000"/>
          <w:sz w:val="24"/>
          <w:szCs w:val="24"/>
        </w:rPr>
        <w:lastRenderedPageBreak/>
        <w:t>解析</w:t>
      </w:r>
      <w:r w:rsidRPr="00A9629A">
        <w:rPr>
          <w:rFonts w:asciiTheme="minorEastAsia" w:eastAsiaTheme="minorEastAsia" w:hAnsiTheme="minorEastAsia" w:hint="eastAsia"/>
          <w:color w:val="000000"/>
          <w:sz w:val="24"/>
          <w:szCs w:val="24"/>
        </w:rPr>
        <w:t>：到岸价=离岸价+国外运费+国外运输保险费=</w:t>
      </w:r>
      <w:r w:rsidRPr="00A9629A">
        <w:rPr>
          <w:rFonts w:asciiTheme="minorEastAsia" w:eastAsiaTheme="minorEastAsia" w:hAnsiTheme="minorEastAsia"/>
          <w:color w:val="000000"/>
          <w:sz w:val="24"/>
          <w:szCs w:val="24"/>
        </w:rPr>
        <w:t>1830</w:t>
      </w:r>
      <w:r w:rsidRPr="00A9629A">
        <w:rPr>
          <w:rFonts w:asciiTheme="minorEastAsia" w:eastAsiaTheme="minorEastAsia" w:hAnsiTheme="minorEastAsia" w:hint="eastAsia"/>
          <w:color w:val="000000"/>
          <w:sz w:val="24"/>
          <w:szCs w:val="24"/>
        </w:rPr>
        <w:t>+</w:t>
      </w:r>
      <w:r w:rsidRPr="00A9629A">
        <w:rPr>
          <w:rFonts w:asciiTheme="minorEastAsia" w:eastAsiaTheme="minorEastAsia" w:hAnsiTheme="minorEastAsia"/>
          <w:color w:val="000000"/>
          <w:sz w:val="24"/>
          <w:szCs w:val="24"/>
        </w:rPr>
        <w:t>22.53</w:t>
      </w:r>
      <w:r w:rsidRPr="00A9629A">
        <w:rPr>
          <w:rFonts w:asciiTheme="minorEastAsia" w:eastAsiaTheme="minorEastAsia" w:hAnsiTheme="minorEastAsia" w:hint="eastAsia"/>
          <w:color w:val="000000"/>
          <w:sz w:val="24"/>
          <w:szCs w:val="24"/>
        </w:rPr>
        <w:t>=</w:t>
      </w:r>
      <w:r w:rsidRPr="00A9629A">
        <w:rPr>
          <w:rFonts w:asciiTheme="minorEastAsia" w:eastAsiaTheme="minorEastAsia" w:hAnsiTheme="minorEastAsia"/>
          <w:color w:val="000000"/>
          <w:sz w:val="24"/>
          <w:szCs w:val="24"/>
        </w:rPr>
        <w:t>1852.52</w:t>
      </w:r>
    </w:p>
    <w:p w:rsidR="007F7CDE" w:rsidRPr="00A9629A" w:rsidRDefault="007F7CDE" w:rsidP="00A9629A">
      <w:pPr>
        <w:pStyle w:val="a7"/>
        <w:spacing w:before="100" w:beforeAutospacing="1" w:after="100" w:afterAutospacing="1" w:line="360" w:lineRule="auto"/>
        <w:ind w:firstLineChars="200" w:firstLine="480"/>
        <w:jc w:val="left"/>
        <w:rPr>
          <w:rFonts w:asciiTheme="minorEastAsia" w:eastAsiaTheme="minorEastAsia" w:hAnsiTheme="minorEastAsia"/>
          <w:color w:val="333333"/>
          <w:sz w:val="24"/>
          <w:szCs w:val="24"/>
        </w:rPr>
      </w:pPr>
      <w:r w:rsidRPr="00A9629A">
        <w:rPr>
          <w:rFonts w:asciiTheme="minorEastAsia" w:eastAsiaTheme="minorEastAsia" w:hAnsiTheme="minorEastAsia" w:hint="eastAsia"/>
          <w:color w:val="000000"/>
          <w:sz w:val="24"/>
          <w:szCs w:val="24"/>
        </w:rPr>
        <w:t>进口关税=到岸价×人民币外汇牌价×进口关税率=</w:t>
      </w:r>
      <w:r w:rsidRPr="00A9629A">
        <w:rPr>
          <w:rFonts w:asciiTheme="minorEastAsia" w:eastAsiaTheme="minorEastAsia" w:hAnsiTheme="minorEastAsia"/>
          <w:color w:val="000000"/>
          <w:sz w:val="24"/>
          <w:szCs w:val="24"/>
        </w:rPr>
        <w:t>1852.32</w:t>
      </w:r>
      <w:r w:rsidRPr="00A9629A">
        <w:rPr>
          <w:rFonts w:asciiTheme="minorEastAsia" w:eastAsiaTheme="minorEastAsia" w:hAnsiTheme="minorEastAsia" w:hint="eastAsia"/>
          <w:color w:val="000000"/>
          <w:sz w:val="24"/>
          <w:szCs w:val="24"/>
        </w:rPr>
        <w:t>×2</w:t>
      </w:r>
      <w:r w:rsidRPr="00A9629A">
        <w:rPr>
          <w:rFonts w:asciiTheme="minorEastAsia" w:eastAsiaTheme="minorEastAsia" w:hAnsiTheme="minorEastAsia"/>
          <w:color w:val="000000"/>
          <w:sz w:val="24"/>
          <w:szCs w:val="24"/>
        </w:rPr>
        <w:t>2</w:t>
      </w:r>
      <w:r w:rsidRPr="00A9629A">
        <w:rPr>
          <w:rFonts w:asciiTheme="minorEastAsia" w:eastAsiaTheme="minorEastAsia" w:hAnsiTheme="minorEastAsia" w:hint="eastAsia"/>
          <w:color w:val="000000"/>
          <w:sz w:val="24"/>
          <w:szCs w:val="24"/>
        </w:rPr>
        <w:t>%=</w:t>
      </w:r>
      <w:r w:rsidRPr="00A9629A">
        <w:rPr>
          <w:rFonts w:asciiTheme="minorEastAsia" w:eastAsiaTheme="minorEastAsia" w:hAnsiTheme="minorEastAsia"/>
          <w:color w:val="000000"/>
          <w:sz w:val="24"/>
          <w:szCs w:val="24"/>
        </w:rPr>
        <w:t>407.56</w:t>
      </w:r>
      <w:r w:rsidRPr="00A9629A">
        <w:rPr>
          <w:rFonts w:asciiTheme="minorEastAsia" w:eastAsiaTheme="minorEastAsia" w:hAnsiTheme="minorEastAsia" w:hint="eastAsia"/>
          <w:color w:val="000000"/>
          <w:sz w:val="24"/>
          <w:szCs w:val="24"/>
        </w:rPr>
        <w:t xml:space="preserve">                  </w:t>
      </w:r>
    </w:p>
    <w:p w:rsidR="007F7CDE" w:rsidRPr="00A9629A" w:rsidRDefault="007F7CDE" w:rsidP="00A9629A">
      <w:pPr>
        <w:pStyle w:val="a5"/>
        <w:spacing w:line="360" w:lineRule="auto"/>
        <w:ind w:firstLine="480"/>
        <w:rPr>
          <w:rFonts w:asciiTheme="minorEastAsia" w:eastAsiaTheme="minorEastAsia" w:hAnsiTheme="minorEastAsia"/>
          <w:color w:val="000000"/>
        </w:rPr>
      </w:pPr>
      <w:r w:rsidRPr="00A9629A">
        <w:rPr>
          <w:rFonts w:asciiTheme="minorEastAsia" w:eastAsiaTheme="minorEastAsia" w:hAnsiTheme="minorEastAsia" w:hint="eastAsia"/>
          <w:color w:val="000000"/>
        </w:rPr>
        <w:t>组成计税价格=到岸价×人民币外汇牌价＋进口关税＋消费税</w:t>
      </w:r>
    </w:p>
    <w:p w:rsidR="007F7CDE" w:rsidRPr="00821A52" w:rsidRDefault="007F7CDE" w:rsidP="00821A52">
      <w:pPr>
        <w:pStyle w:val="a5"/>
        <w:spacing w:line="360" w:lineRule="auto"/>
        <w:ind w:firstLine="480"/>
        <w:rPr>
          <w:rFonts w:asciiTheme="minorEastAsia" w:eastAsiaTheme="minorEastAsia" w:hAnsiTheme="minorEastAsia"/>
          <w:color w:val="000000"/>
        </w:rPr>
      </w:pPr>
      <w:r w:rsidRPr="00A9629A">
        <w:rPr>
          <w:rFonts w:asciiTheme="minorEastAsia" w:eastAsiaTheme="minorEastAsia" w:hAnsiTheme="minorEastAsia" w:hint="eastAsia"/>
          <w:color w:val="000000"/>
        </w:rPr>
        <w:t>增值税=组成计税价格×增值税率=（</w:t>
      </w:r>
      <w:r w:rsidRPr="00A9629A">
        <w:rPr>
          <w:rFonts w:asciiTheme="minorEastAsia" w:eastAsiaTheme="minorEastAsia" w:hAnsiTheme="minorEastAsia"/>
          <w:color w:val="000000"/>
        </w:rPr>
        <w:t>1852.52</w:t>
      </w:r>
      <w:r w:rsidRPr="00A9629A">
        <w:rPr>
          <w:rFonts w:asciiTheme="minorEastAsia" w:eastAsiaTheme="minorEastAsia" w:hAnsiTheme="minorEastAsia" w:hint="eastAsia"/>
          <w:color w:val="000000"/>
        </w:rPr>
        <w:t>+</w:t>
      </w:r>
      <w:r w:rsidRPr="00A9629A">
        <w:rPr>
          <w:rFonts w:asciiTheme="minorEastAsia" w:eastAsiaTheme="minorEastAsia" w:hAnsiTheme="minorEastAsia"/>
          <w:color w:val="000000"/>
        </w:rPr>
        <w:t>407.56</w:t>
      </w:r>
      <w:r w:rsidRPr="00A9629A">
        <w:rPr>
          <w:rFonts w:asciiTheme="minorEastAsia" w:eastAsiaTheme="minorEastAsia" w:hAnsiTheme="minorEastAsia" w:hint="eastAsia"/>
          <w:color w:val="000000"/>
        </w:rPr>
        <w:t>）×1</w:t>
      </w:r>
      <w:r w:rsidRPr="00A9629A">
        <w:rPr>
          <w:rFonts w:asciiTheme="minorEastAsia" w:eastAsiaTheme="minorEastAsia" w:hAnsiTheme="minorEastAsia"/>
          <w:color w:val="000000"/>
        </w:rPr>
        <w:t>6</w:t>
      </w:r>
      <w:r w:rsidRPr="00A9629A">
        <w:rPr>
          <w:rFonts w:asciiTheme="minorEastAsia" w:eastAsiaTheme="minorEastAsia" w:hAnsiTheme="minorEastAsia" w:hint="eastAsia"/>
          <w:color w:val="000000"/>
        </w:rPr>
        <w:t>%=</w:t>
      </w:r>
      <w:r w:rsidRPr="00A9629A">
        <w:rPr>
          <w:rFonts w:asciiTheme="minorEastAsia" w:eastAsiaTheme="minorEastAsia" w:hAnsiTheme="minorEastAsia"/>
          <w:color w:val="000000"/>
        </w:rPr>
        <w:t>361.61万元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28.某工程项目施工合同约定竣工</w:t>
      </w:r>
      <w:r w:rsidR="007F7CDE" w:rsidRPr="00A9629A">
        <w:rPr>
          <w:rFonts w:asciiTheme="minorEastAsia" w:eastAsiaTheme="minorEastAsia" w:hAnsiTheme="minorEastAsia" w:hint="eastAsia"/>
          <w:color w:val="333333"/>
        </w:rPr>
        <w:t>日</w:t>
      </w:r>
      <w:r w:rsidRPr="00A9629A">
        <w:rPr>
          <w:rFonts w:asciiTheme="minorEastAsia" w:eastAsiaTheme="minorEastAsia" w:hAnsiTheme="minorEastAsia"/>
          <w:color w:val="333333"/>
        </w:rPr>
        <w:t>期为2018年6月30日，在施工中因天气持续下雨导致甲供材料未能及时到货,使工程延误至2018年7月30日竣工，但由于2018年7月1</w:t>
      </w:r>
      <w:r w:rsidR="00881D36">
        <w:rPr>
          <w:rFonts w:asciiTheme="minorEastAsia" w:eastAsiaTheme="minorEastAsia" w:hAnsiTheme="minorEastAsia"/>
          <w:color w:val="333333"/>
        </w:rPr>
        <w:t>日</w:t>
      </w:r>
      <w:r w:rsidRPr="00A9629A">
        <w:rPr>
          <w:rFonts w:asciiTheme="minorEastAsia" w:eastAsiaTheme="minorEastAsia" w:hAnsiTheme="minorEastAsia"/>
          <w:color w:val="333333"/>
        </w:rPr>
        <w:t>起当地计价政策调整,导致承包人额外支付了300万元工人工资。关于这300万元的责任承担的说法,正确的是(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A.增加的300万元因政策变化造成,属于承包人的责任,应由承包人承担</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B.发包人原因导致的工期延误,因此政策变化增加的300万元应由发包人承担</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C.因不可抗力原因造成工期延误,增加的300万元应由承包人承担</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D.工期延误是承包人原因,增加的300万元是政策变化造成,应由双方共同承担</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7F7CDE" w:rsidRPr="00A9629A" w:rsidRDefault="007F7CDE"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：甲供材料未能及时到货</w:t>
      </w:r>
      <w:r w:rsidR="00EF4B8B" w:rsidRPr="00A9629A">
        <w:rPr>
          <w:rFonts w:asciiTheme="minorEastAsia" w:eastAsiaTheme="minorEastAsia" w:hAnsiTheme="minorEastAsia" w:hint="eastAsia"/>
          <w:color w:val="333333"/>
        </w:rPr>
        <w:t>导致工期延误，</w:t>
      </w:r>
      <w:r w:rsidRPr="00A9629A">
        <w:rPr>
          <w:rFonts w:asciiTheme="minorEastAsia" w:eastAsiaTheme="minorEastAsia" w:hAnsiTheme="minorEastAsia" w:hint="eastAsia"/>
          <w:color w:val="333333"/>
        </w:rPr>
        <w:t>属于发包人原因</w:t>
      </w:r>
      <w:r w:rsidR="00EF4B8B" w:rsidRPr="00A9629A">
        <w:rPr>
          <w:rFonts w:asciiTheme="minorEastAsia" w:eastAsiaTheme="minorEastAsia" w:hAnsiTheme="minorEastAsia" w:hint="eastAsia"/>
          <w:color w:val="333333"/>
        </w:rPr>
        <w:t>。因发包人原因导致的工期延误，在工期延误期间法律法规变化导致费用增加的，由发包人承担由此增加的费用。</w:t>
      </w:r>
    </w:p>
    <w:p w:rsidR="00136B47"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29.某工程随工合同约定根据价格调整公式调整合同价,已知不调值部分占合同价的比例为15%,可参与调值部分的费用类型、占合同总价的比例和相关价格指数见下表,若结算当月完成的合同额为1000万元,则调整后的合同金额为( )。</w:t>
      </w:r>
    </w:p>
    <w:tbl>
      <w:tblPr>
        <w:tblStyle w:val="a8"/>
        <w:tblW w:w="0" w:type="auto"/>
        <w:tblLook w:val="04A0" w:firstRow="1" w:lastRow="0" w:firstColumn="1" w:lastColumn="0" w:noHBand="0" w:noVBand="1"/>
      </w:tblPr>
      <w:tblGrid>
        <w:gridCol w:w="1659"/>
        <w:gridCol w:w="1659"/>
        <w:gridCol w:w="1659"/>
        <w:gridCol w:w="1659"/>
        <w:gridCol w:w="1660"/>
      </w:tblGrid>
      <w:tr w:rsidR="00821A52" w:rsidTr="00821A52">
        <w:tc>
          <w:tcPr>
            <w:tcW w:w="1659" w:type="dxa"/>
          </w:tcPr>
          <w:p w:rsidR="00821A52" w:rsidRDefault="00821A52" w:rsidP="00A9629A">
            <w:pPr>
              <w:pStyle w:val="a5"/>
              <w:spacing w:line="360" w:lineRule="auto"/>
              <w:rPr>
                <w:rFonts w:asciiTheme="minorEastAsia" w:eastAsiaTheme="minorEastAsia" w:hAnsiTheme="minorEastAsia"/>
                <w:color w:val="333333"/>
              </w:rPr>
            </w:pP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占合同总价的比例</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基准日期价格指数</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合同签订时价格指数</w:t>
            </w:r>
          </w:p>
        </w:tc>
        <w:tc>
          <w:tcPr>
            <w:tcW w:w="1660"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结算时价格指数</w:t>
            </w:r>
          </w:p>
        </w:tc>
      </w:tr>
      <w:tr w:rsidR="00821A52" w:rsidTr="00821A52">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人工</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3</w:t>
            </w:r>
            <w:r>
              <w:rPr>
                <w:rFonts w:asciiTheme="minorEastAsia" w:eastAsiaTheme="minorEastAsia" w:hAnsiTheme="minorEastAsia"/>
                <w:color w:val="333333"/>
              </w:rPr>
              <w:t>0</w:t>
            </w:r>
            <w:r>
              <w:rPr>
                <w:rFonts w:asciiTheme="minorEastAsia" w:eastAsiaTheme="minorEastAsia" w:hAnsiTheme="minorEastAsia" w:hint="eastAsia"/>
                <w:color w:val="333333"/>
              </w:rPr>
              <w:t>%</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01</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03</w:t>
            </w:r>
          </w:p>
        </w:tc>
        <w:tc>
          <w:tcPr>
            <w:tcW w:w="1660"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06</w:t>
            </w:r>
          </w:p>
        </w:tc>
      </w:tr>
      <w:tr w:rsidR="00821A52" w:rsidTr="00821A52">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钢筋</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2</w:t>
            </w:r>
            <w:r>
              <w:rPr>
                <w:rFonts w:asciiTheme="minorEastAsia" w:eastAsiaTheme="minorEastAsia" w:hAnsiTheme="minorEastAsia"/>
                <w:color w:val="333333"/>
              </w:rPr>
              <w:t>0</w:t>
            </w:r>
            <w:r>
              <w:rPr>
                <w:rFonts w:asciiTheme="minorEastAsia" w:eastAsiaTheme="minorEastAsia" w:hAnsiTheme="minorEastAsia" w:hint="eastAsia"/>
                <w:color w:val="333333"/>
              </w:rPr>
              <w:t>%</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01</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10</w:t>
            </w:r>
          </w:p>
        </w:tc>
        <w:tc>
          <w:tcPr>
            <w:tcW w:w="1660"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05</w:t>
            </w:r>
          </w:p>
        </w:tc>
      </w:tr>
      <w:tr w:rsidR="00821A52" w:rsidTr="00821A52">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混凝土</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2</w:t>
            </w:r>
            <w:r>
              <w:rPr>
                <w:rFonts w:asciiTheme="minorEastAsia" w:eastAsiaTheme="minorEastAsia" w:hAnsiTheme="minorEastAsia"/>
                <w:color w:val="333333"/>
              </w:rPr>
              <w:t>5</w:t>
            </w:r>
            <w:r>
              <w:rPr>
                <w:rFonts w:asciiTheme="minorEastAsia" w:eastAsiaTheme="minorEastAsia" w:hAnsiTheme="minorEastAsia" w:hint="eastAsia"/>
                <w:color w:val="333333"/>
              </w:rPr>
              <w:t>%</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05</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09</w:t>
            </w:r>
          </w:p>
        </w:tc>
        <w:tc>
          <w:tcPr>
            <w:tcW w:w="1660"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15</w:t>
            </w:r>
          </w:p>
        </w:tc>
      </w:tr>
      <w:tr w:rsidR="00821A52" w:rsidTr="00821A52">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木材</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w:t>
            </w:r>
            <w:r>
              <w:rPr>
                <w:rFonts w:asciiTheme="minorEastAsia" w:eastAsiaTheme="minorEastAsia" w:hAnsiTheme="minorEastAsia" w:hint="eastAsia"/>
                <w:color w:val="333333"/>
              </w:rPr>
              <w:t>%</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02</w:t>
            </w:r>
          </w:p>
        </w:tc>
        <w:tc>
          <w:tcPr>
            <w:tcW w:w="1659"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02</w:t>
            </w:r>
          </w:p>
        </w:tc>
        <w:tc>
          <w:tcPr>
            <w:tcW w:w="1660" w:type="dxa"/>
          </w:tcPr>
          <w:p w:rsidR="00821A52" w:rsidRDefault="00821A52" w:rsidP="00A9629A">
            <w:pPr>
              <w:pStyle w:val="a5"/>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color w:val="333333"/>
              </w:rPr>
              <w:t>05</w:t>
            </w:r>
          </w:p>
        </w:tc>
      </w:tr>
    </w:tbl>
    <w:p w:rsidR="00136B47" w:rsidRPr="00A9629A" w:rsidRDefault="00136B47" w:rsidP="00821A52">
      <w:pPr>
        <w:pStyle w:val="a5"/>
        <w:spacing w:line="360" w:lineRule="auto"/>
        <w:rPr>
          <w:rFonts w:asciiTheme="minorEastAsia" w:eastAsiaTheme="minorEastAsia" w:hAnsiTheme="minorEastAsia"/>
          <w:color w:val="333333"/>
        </w:rPr>
      </w:pPr>
    </w:p>
    <w:p w:rsidR="00136B47" w:rsidRPr="00A9629A" w:rsidRDefault="00821A52" w:rsidP="00821A52">
      <w:pPr>
        <w:pStyle w:val="a5"/>
        <w:spacing w:line="360" w:lineRule="auto"/>
        <w:ind w:firstLine="480"/>
        <w:rPr>
          <w:rFonts w:asciiTheme="minorEastAsia" w:eastAsiaTheme="minorEastAsia" w:hAnsiTheme="minorEastAsia"/>
          <w:color w:val="333333"/>
        </w:rPr>
      </w:pPr>
      <w:r>
        <w:rPr>
          <w:rFonts w:asciiTheme="minorEastAsia" w:eastAsiaTheme="minorEastAsia" w:hAnsiTheme="minorEastAsia"/>
          <w:color w:val="333333"/>
        </w:rPr>
        <w:t>A.1050</w:t>
      </w:r>
      <w:r>
        <w:rPr>
          <w:rFonts w:asciiTheme="minorEastAsia" w:eastAsiaTheme="minorEastAsia" w:hAnsiTheme="minorEastAsia" w:hint="eastAsia"/>
          <w:color w:val="333333"/>
        </w:rPr>
        <w:t xml:space="preserve"> </w:t>
      </w:r>
      <w:r>
        <w:rPr>
          <w:rFonts w:asciiTheme="minorEastAsia" w:eastAsiaTheme="minorEastAsia" w:hAnsiTheme="minorEastAsia"/>
          <w:color w:val="333333"/>
        </w:rPr>
        <w:t xml:space="preserve">        B.1034</w:t>
      </w:r>
      <w:r>
        <w:rPr>
          <w:rFonts w:asciiTheme="minorEastAsia" w:eastAsiaTheme="minorEastAsia" w:hAnsiTheme="minorEastAsia" w:hint="eastAsia"/>
          <w:color w:val="333333"/>
        </w:rPr>
        <w:t xml:space="preserve"> </w:t>
      </w:r>
      <w:r>
        <w:rPr>
          <w:rFonts w:asciiTheme="minorEastAsia" w:eastAsiaTheme="minorEastAsia" w:hAnsiTheme="minorEastAsia"/>
          <w:color w:val="333333"/>
        </w:rPr>
        <w:t xml:space="preserve">      C.1017</w:t>
      </w:r>
      <w:r>
        <w:rPr>
          <w:rFonts w:asciiTheme="minorEastAsia" w:eastAsiaTheme="minorEastAsia" w:hAnsiTheme="minorEastAsia" w:hint="eastAsia"/>
          <w:color w:val="333333"/>
        </w:rPr>
        <w:t xml:space="preserve"> </w:t>
      </w:r>
      <w:r>
        <w:rPr>
          <w:rFonts w:asciiTheme="minorEastAsia" w:eastAsiaTheme="minorEastAsia" w:hAnsiTheme="minorEastAsia"/>
          <w:color w:val="333333"/>
        </w:rPr>
        <w:t xml:space="preserve">        </w:t>
      </w:r>
      <w:r w:rsidR="00136B47" w:rsidRPr="00A9629A">
        <w:rPr>
          <w:rFonts w:asciiTheme="minorEastAsia" w:eastAsiaTheme="minorEastAsia" w:hAnsiTheme="minorEastAsia"/>
          <w:color w:val="333333"/>
        </w:rPr>
        <w:t>D.1000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解析：1000*15%+1000*0.3*103/101+1000*0.2*110/101+1000*0.25*109/105+1000*0.1*102/102=1034。</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30.工程总承包人按照合同的约定对招标人依法单独发包的专业工程承包人提供了现场垂直运输设备，由此发生的费用属于（）。</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A.总承包服务费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B.现场管理费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C.企业管理费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D.暂列金额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w:t>
      </w:r>
    </w:p>
    <w:p w:rsidR="00EF4B8B" w:rsidRPr="00A9629A" w:rsidRDefault="00EF4B8B" w:rsidP="00A9629A">
      <w:pPr>
        <w:pStyle w:val="a5"/>
        <w:spacing w:line="360" w:lineRule="auto"/>
        <w:ind w:firstLine="480"/>
        <w:rPr>
          <w:rStyle w:val="Bodytext2SimSunExact"/>
          <w:rFonts w:asciiTheme="minorEastAsia" w:eastAsiaTheme="minorEastAsia" w:hAnsiTheme="minorEastAsia"/>
          <w:sz w:val="24"/>
          <w:szCs w:val="24"/>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总承包服</w:t>
      </w:r>
      <w:r w:rsidRPr="00A9629A">
        <w:rPr>
          <w:rStyle w:val="Bodytext2SimSunExact"/>
          <w:rFonts w:asciiTheme="minorEastAsia" w:eastAsiaTheme="minorEastAsia" w:hAnsiTheme="minorEastAsia"/>
          <w:sz w:val="24"/>
          <w:szCs w:val="24"/>
          <w:lang w:val="zh-CN" w:bidi="zh-CN"/>
        </w:rPr>
        <w:t>务费</w:t>
      </w:r>
      <w:r w:rsidRPr="00A9629A">
        <w:rPr>
          <w:rStyle w:val="Bodytext2SimSunExact"/>
          <w:rFonts w:asciiTheme="minorEastAsia" w:eastAsiaTheme="minorEastAsia" w:hAnsiTheme="minorEastAsia"/>
          <w:sz w:val="24"/>
          <w:szCs w:val="24"/>
        </w:rPr>
        <w:t>是指总承包人为配合、协调发包人进行的专业工程发包，对发包人自行采购的材料、工程设备等进行保管以及施工现场管理、竣工资料汇总整理等服务所需的费用。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31.</w:t>
      </w:r>
      <w:r w:rsidRPr="00911CA8">
        <w:rPr>
          <w:rFonts w:asciiTheme="minorEastAsia" w:eastAsiaTheme="minorEastAsia" w:hAnsiTheme="minorEastAsia"/>
          <w:color w:val="000000" w:themeColor="text1"/>
        </w:rPr>
        <w:t>根据《</w:t>
      </w:r>
      <w:r w:rsidRPr="00911CA8">
        <w:rPr>
          <w:rStyle w:val="wxkwords"/>
          <w:rFonts w:asciiTheme="minorEastAsia" w:eastAsiaTheme="minorEastAsia" w:hAnsiTheme="minorEastAsia"/>
          <w:color w:val="000000" w:themeColor="text1"/>
        </w:rPr>
        <w:t>建设工程</w:t>
      </w:r>
      <w:r w:rsidRPr="00911CA8">
        <w:rPr>
          <w:rFonts w:asciiTheme="minorEastAsia" w:eastAsiaTheme="minorEastAsia" w:hAnsiTheme="minorEastAsia"/>
          <w:color w:val="000000" w:themeColor="text1"/>
        </w:rPr>
        <w:t>工程量清单计价规范》,在编制工程量清单时,招标人对施工中噪声污染提出防护要求的描述应</w:t>
      </w:r>
      <w:r w:rsidRPr="00A9629A">
        <w:rPr>
          <w:rFonts w:asciiTheme="minorEastAsia" w:eastAsiaTheme="minorEastAsia" w:hAnsiTheme="minorEastAsia"/>
          <w:color w:val="333333"/>
        </w:rPr>
        <w:t>列在( )中。</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A.其他项目清单的暂列金额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w:t>
      </w:r>
      <w:r w:rsidR="00EF4B8B" w:rsidRPr="00A9629A">
        <w:rPr>
          <w:rFonts w:asciiTheme="minorEastAsia" w:eastAsiaTheme="minorEastAsia" w:hAnsiTheme="minorEastAsia"/>
          <w:color w:val="333333"/>
        </w:rPr>
        <w:t>措</w:t>
      </w:r>
      <w:r w:rsidRPr="00A9629A">
        <w:rPr>
          <w:rFonts w:asciiTheme="minorEastAsia" w:eastAsiaTheme="minorEastAsia" w:hAnsiTheme="minorEastAsia"/>
          <w:color w:val="333333"/>
        </w:rPr>
        <w:t>施项目清单的项目特征</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C.可能导致噪声污染的分部分项工程量清单的项目特征</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D.工程量清单编制总说明</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答案：D</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工程量清单编制总说明的工程概况中要对建设规模、工程特征、计划工期、施工现场实际情况、自然地理条件、环境保护要求等做出描述。其中环境保护要求，是针对施工噪声及材料运输可能对周围环境造成的影响和污染所提出的防护要求。</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32.在合理的劳动组织和正常的施工条件下,完成某单位合格分项工程的时间消耗为所有班组完成时间均不超过1个工日,其中个别班组可以在0.50工日完成,多数班组经过努力可以在0.80工日完成。则编制施工定额时,人工消耗宜为( )工日。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A.1.00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B.0.80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C.0.77</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D.0.50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EF4B8B" w:rsidRPr="00A9629A" w:rsidRDefault="00EF4B8B"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解析</w:t>
      </w:r>
      <w:r w:rsidRPr="00A9629A">
        <w:rPr>
          <w:rFonts w:asciiTheme="minorEastAsia" w:eastAsiaTheme="minorEastAsia" w:hAnsiTheme="minorEastAsia" w:hint="eastAsia"/>
          <w:color w:val="333333"/>
        </w:rPr>
        <w:t>：</w:t>
      </w:r>
      <w:r w:rsidRPr="00A9629A">
        <w:rPr>
          <w:rStyle w:val="Bodytext2SimSun"/>
          <w:rFonts w:asciiTheme="minorEastAsia" w:eastAsiaTheme="minorEastAsia" w:hAnsiTheme="minorEastAsia"/>
          <w:sz w:val="24"/>
          <w:szCs w:val="24"/>
        </w:rPr>
        <w:t>施工定额水平必须遵循平均先进的原则。所谓平均先进水平，是指在正常的生产条件下，多数施工班组或生产者经过努力可以达到，少数班组或劳动者可以接近，个别班组或劳动者可以超过的水平。</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33.某土方工程《建设工程工程量清单计价规范》签订了单价合同，招标清单中土方开挖工程量为8000m3,施工过程中承包人采用了放坡的开挖方式,完工计量时,承包人因放坡增加土方开挖量1000m3，因工作面增加土方开</w:t>
      </w:r>
      <w:r w:rsidR="00EF4B8B" w:rsidRPr="00A9629A">
        <w:rPr>
          <w:rFonts w:asciiTheme="minorEastAsia" w:eastAsiaTheme="minorEastAsia" w:hAnsiTheme="minorEastAsia" w:hint="eastAsia"/>
          <w:color w:val="333333"/>
        </w:rPr>
        <w:t>挖</w:t>
      </w:r>
      <w:r w:rsidRPr="00A9629A">
        <w:rPr>
          <w:rFonts w:asciiTheme="minorEastAsia" w:eastAsiaTheme="minorEastAsia" w:hAnsiTheme="minorEastAsia"/>
          <w:color w:val="333333"/>
        </w:rPr>
        <w:t>量1600m3，因施工操作不慎塌方增加土方开挖量500m3,则应予结算的土方开挖工程量为（ ）m3。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A.11100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B.10600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C.9000</w:t>
      </w:r>
    </w:p>
    <w:p w:rsidR="00136B47" w:rsidRPr="00A9629A" w:rsidRDefault="00136B47" w:rsidP="00A9629A">
      <w:pPr>
        <w:pStyle w:val="a5"/>
        <w:spacing w:line="360" w:lineRule="auto"/>
        <w:ind w:firstLine="480"/>
        <w:rPr>
          <w:rFonts w:asciiTheme="minorEastAsia" w:eastAsiaTheme="minorEastAsia" w:hAnsiTheme="minorEastAsia"/>
          <w:color w:val="000000" w:themeColor="text1"/>
        </w:rPr>
      </w:pPr>
      <w:r w:rsidRPr="00A9629A">
        <w:rPr>
          <w:rFonts w:asciiTheme="minorEastAsia" w:eastAsiaTheme="minorEastAsia" w:hAnsiTheme="minorEastAsia"/>
          <w:color w:val="000000" w:themeColor="text1"/>
        </w:rPr>
        <w:t>D.8000</w:t>
      </w:r>
    </w:p>
    <w:p w:rsidR="00136B47" w:rsidRPr="00A9629A" w:rsidRDefault="00136B47" w:rsidP="00A9629A">
      <w:pPr>
        <w:pStyle w:val="a5"/>
        <w:spacing w:line="360" w:lineRule="auto"/>
        <w:ind w:firstLine="480"/>
        <w:rPr>
          <w:rFonts w:asciiTheme="minorEastAsia" w:eastAsiaTheme="minorEastAsia" w:hAnsiTheme="minorEastAsia"/>
          <w:color w:val="000000" w:themeColor="text1"/>
        </w:rPr>
      </w:pPr>
      <w:r w:rsidRPr="00A9629A">
        <w:rPr>
          <w:rFonts w:asciiTheme="minorEastAsia" w:eastAsiaTheme="minorEastAsia" w:hAnsiTheme="minorEastAsia"/>
          <w:color w:val="000000" w:themeColor="text1"/>
        </w:rPr>
        <w:t>答案：</w:t>
      </w:r>
      <w:r w:rsidR="00D247DD" w:rsidRPr="00A9629A">
        <w:rPr>
          <w:rFonts w:asciiTheme="minorEastAsia" w:eastAsiaTheme="minorEastAsia" w:hAnsiTheme="minorEastAsia"/>
          <w:color w:val="000000" w:themeColor="text1"/>
        </w:rPr>
        <w:t>D</w:t>
      </w:r>
    </w:p>
    <w:p w:rsidR="00EF4B8B" w:rsidRPr="00C221AE" w:rsidRDefault="00EF4B8B"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000000" w:themeColor="text1"/>
        </w:rPr>
        <w:t>解析</w:t>
      </w:r>
      <w:r w:rsidRPr="00A9629A">
        <w:rPr>
          <w:rFonts w:asciiTheme="minorEastAsia" w:eastAsiaTheme="minorEastAsia" w:hAnsiTheme="minorEastAsia" w:hint="eastAsia"/>
          <w:color w:val="000000" w:themeColor="text1"/>
        </w:rPr>
        <w:t>：</w:t>
      </w:r>
      <w:r w:rsidR="00C221AE" w:rsidRPr="00C221AE">
        <w:rPr>
          <w:rFonts w:asciiTheme="minorEastAsia" w:eastAsiaTheme="minorEastAsia" w:hAnsiTheme="minorEastAsia"/>
          <w:color w:val="333333"/>
        </w:rPr>
        <w:t>单价合同以实际完成的工程量进行结算，但被监理工程师计量的工程数量，并不一定是承包人实际施工的数量。计量的几何尺寸要以设计图纸为依据，监理工程师对承包人超出设计图纸要求增加的工程量和自身原因造成返工的工程量，不予计量。</w:t>
      </w:r>
      <w:r w:rsidRPr="00C221AE">
        <w:rPr>
          <w:rFonts w:asciiTheme="minorEastAsia" w:eastAsiaTheme="minorEastAsia" w:hAnsiTheme="minorEastAsia"/>
          <w:color w:val="333333"/>
        </w:rPr>
        <w:t xml:space="preserve">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34.—般情况下竣工结算审查应采用的方法是()。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A.抽样审查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B.重点审查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C.全面审查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D.对比审查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答案：C</w:t>
      </w:r>
    </w:p>
    <w:p w:rsidR="00EF4B8B" w:rsidRPr="00A9629A" w:rsidRDefault="00EF4B8B" w:rsidP="00A9629A">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Exact"/>
          <w:rFonts w:asciiTheme="minorEastAsia" w:eastAsiaTheme="minorEastAsia" w:hAnsiTheme="minorEastAsia"/>
          <w:sz w:val="24"/>
          <w:szCs w:val="24"/>
        </w:rPr>
        <w:t>除非已有约定，竣工结算应采用全面审查的方法，严禁采用抽样审查、重点审查、分析对比审查和经验审查的方法，避免审查疏漏现象发生。</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35.根据(建设工程工程量清单计价规范》,招标人对土方开挖清单项的项目特征描述一般有挖方深度、基坑底宽、场内运距、弃土运距和(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A.放坡的坡度系数</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B.槽底钎探</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C.土壤类别</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D.排地表水的方式</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解析：挖沟槽土方项目特征：土壤类别、挖土深度、弃土距离</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36.企业以发行债券方式融资产生的资金成本中,属于资金占用费的是（）。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A.债券代理发行费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B.债券公证费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C.债券发行广告费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D.债券利息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答案：D</w:t>
      </w:r>
    </w:p>
    <w:p w:rsidR="00575CC9" w:rsidRPr="00A9629A" w:rsidRDefault="00575CC9"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：资金成本包括资金占用费和筹资费用两个部分，一般称为企业的资金成本。资金占用费只包括利息、股息，其他都属于筹资费用。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37,企业某时点所有者权益资本为1000万元,企业长期债务资本为800万元,短期负债为500万元,则应列入资本结构管理范畴的金额为( )万元。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A,2300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B.1800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C.1500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D.1000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136B47" w:rsidRPr="00A9629A" w:rsidRDefault="00136B47" w:rsidP="00A9629A">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00575CC9" w:rsidRPr="00A9629A">
        <w:rPr>
          <w:rStyle w:val="Bodytext2SimSunExact"/>
          <w:rFonts w:asciiTheme="minorEastAsia" w:eastAsiaTheme="minorEastAsia" w:hAnsiTheme="minorEastAsia"/>
          <w:sz w:val="24"/>
          <w:szCs w:val="24"/>
        </w:rPr>
        <w:t>资本结构是指企业（或项目筹资方案中）各种长期资本来源的构成和比例关系。通常 情况下，企业的资本由长期债务资本和权益资本构成，因此资本结构指的是长期债务资本和权益资本各占多大比例，不包括短期负债。因为短期负债的需要量和筹集是经常变化的， 且在整个资本总量中所占的比重不稳定，因此不列</w:t>
      </w:r>
      <w:r w:rsidR="00C221AE">
        <w:rPr>
          <w:rStyle w:val="Bodytext2SimSunExact"/>
          <w:rFonts w:asciiTheme="minorEastAsia" w:eastAsiaTheme="minorEastAsia" w:hAnsiTheme="minorEastAsia"/>
          <w:sz w:val="24"/>
          <w:szCs w:val="24"/>
        </w:rPr>
        <w:t>入</w:t>
      </w:r>
      <w:r w:rsidR="00575CC9" w:rsidRPr="00A9629A">
        <w:rPr>
          <w:rStyle w:val="Bodytext2SimSunExact"/>
          <w:rFonts w:asciiTheme="minorEastAsia" w:eastAsiaTheme="minorEastAsia" w:hAnsiTheme="minorEastAsia"/>
          <w:sz w:val="24"/>
          <w:szCs w:val="24"/>
        </w:rPr>
        <w:t>资本结构的管理范畴，而作为营运资本管理。</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38.关于工程建设其他费用中场地准备费和临时设施费的说法,正确的是（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A.场地准备费是由承包人组织进行场地平整等准备工作而发生的费用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B.临时设施费是承包人为满足工程建设需要搭建临时建筑物的费用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C.新建项目的场地准备费和临时设施费应根据实际工程量估算或按工程费用比例计算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D.场地准备费和临时设施费应考虑大型土石方工程费用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575CC9" w:rsidRPr="00A9629A" w:rsidRDefault="00575CC9" w:rsidP="00A9629A">
      <w:pPr>
        <w:pStyle w:val="Bodytext20"/>
        <w:shd w:val="clear" w:color="auto" w:fill="auto"/>
        <w:tabs>
          <w:tab w:val="left" w:pos="624"/>
        </w:tabs>
        <w:spacing w:before="100" w:beforeAutospacing="1" w:after="100" w:afterAutospacing="1" w:line="360" w:lineRule="auto"/>
        <w:rPr>
          <w:rStyle w:val="Bodytext2SimSunExact"/>
          <w:rFonts w:asciiTheme="minorEastAsia" w:eastAsia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Exact"/>
          <w:rFonts w:asciiTheme="minorEastAsia" w:eastAsiaTheme="minorEastAsia" w:hAnsiTheme="minorEastAsia"/>
          <w:sz w:val="24"/>
          <w:szCs w:val="24"/>
        </w:rPr>
        <w:t>场地准备费是指为使工程项目的建设场地达到开工条件，由建设单位组织进行的场 地平整等准备工作而发生的费用</w:t>
      </w:r>
      <w:r w:rsidRPr="00A9629A">
        <w:rPr>
          <w:rStyle w:val="Bodytext2SimSunExact"/>
          <w:rFonts w:asciiTheme="minorEastAsia" w:eastAsiaTheme="minorEastAsia" w:hAnsiTheme="minorEastAsia" w:hint="eastAsia"/>
          <w:sz w:val="24"/>
          <w:szCs w:val="24"/>
        </w:rPr>
        <w:t>，A错误。</w:t>
      </w:r>
    </w:p>
    <w:p w:rsidR="00575CC9" w:rsidRPr="00A9629A" w:rsidRDefault="00575CC9" w:rsidP="00A9629A">
      <w:pPr>
        <w:pStyle w:val="Bodytext20"/>
        <w:shd w:val="clear" w:color="auto" w:fill="auto"/>
        <w:tabs>
          <w:tab w:val="left" w:pos="624"/>
        </w:tabs>
        <w:spacing w:before="100" w:beforeAutospacing="1" w:after="100" w:afterAutospacing="1" w:line="360" w:lineRule="auto"/>
        <w:rPr>
          <w:rStyle w:val="Bodytext2SimSunExact"/>
          <w:rFonts w:asciiTheme="minorEastAsia" w:eastAsiaTheme="minorEastAsia" w:hAnsiTheme="minorEastAsia"/>
          <w:sz w:val="24"/>
          <w:szCs w:val="24"/>
        </w:rPr>
      </w:pPr>
      <w:r w:rsidRPr="00A9629A">
        <w:rPr>
          <w:rStyle w:val="Bodytext2SimSunExact"/>
          <w:rFonts w:asciiTheme="minorEastAsia" w:eastAsiaTheme="minorEastAsia" w:hAnsiTheme="minorEastAsia"/>
          <w:sz w:val="24"/>
          <w:szCs w:val="24"/>
        </w:rPr>
        <w:lastRenderedPageBreak/>
        <w:t>临时设施费是指建设单位为满足施工建设需要而提供的临时设施</w:t>
      </w:r>
      <w:r w:rsidRPr="00A9629A">
        <w:rPr>
          <w:rStyle w:val="Bodytext2SimSunExact"/>
          <w:rFonts w:asciiTheme="minorEastAsia" w:eastAsiaTheme="minorEastAsia" w:hAnsiTheme="minorEastAsia" w:hint="eastAsia"/>
          <w:sz w:val="24"/>
          <w:szCs w:val="24"/>
        </w:rPr>
        <w:t>所产生的各项费用。施工单位的临时设施费包含在措施项目费中，B错误。</w:t>
      </w:r>
    </w:p>
    <w:p w:rsidR="00575CC9" w:rsidRPr="00A9629A" w:rsidRDefault="00575CC9" w:rsidP="00A9629A">
      <w:pPr>
        <w:pStyle w:val="a5"/>
        <w:spacing w:line="360" w:lineRule="auto"/>
        <w:ind w:firstLine="480"/>
        <w:rPr>
          <w:rStyle w:val="Bodytext2SimSunExact"/>
          <w:rFonts w:asciiTheme="minorEastAsia" w:eastAsiaTheme="minorEastAsia" w:hAnsiTheme="minorEastAsia"/>
          <w:sz w:val="24"/>
          <w:szCs w:val="24"/>
        </w:rPr>
      </w:pPr>
      <w:r w:rsidRPr="00A9629A">
        <w:rPr>
          <w:rStyle w:val="Bodytext2SimSunExact"/>
          <w:rFonts w:asciiTheme="minorEastAsia" w:eastAsiaTheme="minorEastAsia" w:hAnsiTheme="minorEastAsia"/>
          <w:sz w:val="24"/>
          <w:szCs w:val="24"/>
        </w:rPr>
        <w:t>建设场地的大型土石方工程应进</w:t>
      </w:r>
      <w:r w:rsidRPr="00A9629A">
        <w:rPr>
          <w:rStyle w:val="Bodytext2SimSunExact"/>
          <w:rFonts w:asciiTheme="minorEastAsia" w:eastAsiaTheme="minorEastAsia" w:hAnsiTheme="minorEastAsia" w:hint="eastAsia"/>
          <w:sz w:val="24"/>
          <w:szCs w:val="24"/>
        </w:rPr>
        <w:t>入</w:t>
      </w:r>
      <w:r w:rsidRPr="00A9629A">
        <w:rPr>
          <w:rStyle w:val="Bodytext2SimSunExact"/>
          <w:rFonts w:asciiTheme="minorEastAsia" w:eastAsiaTheme="minorEastAsia" w:hAnsiTheme="minorEastAsia"/>
          <w:sz w:val="24"/>
          <w:szCs w:val="24"/>
        </w:rPr>
        <w:t>工程费用中的总图运输费用中</w:t>
      </w:r>
      <w:r w:rsidRPr="00A9629A">
        <w:rPr>
          <w:rStyle w:val="Bodytext2SimSunExact"/>
          <w:rFonts w:asciiTheme="minorEastAsia" w:eastAsiaTheme="minorEastAsia" w:hAnsiTheme="minorEastAsia" w:hint="eastAsia"/>
          <w:sz w:val="24"/>
          <w:szCs w:val="24"/>
        </w:rPr>
        <w:t>，D错误。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39.某工程的招标工程量清单中人工挖土方数量为5800m3，投标单位根据己方施工方案确定的挖土工程量为11200m3，人工、材料、机械费用之和为50元/m3，综合单价确定为80元/m3，则在如下人工挖土方分项工程的综合单价分析表汇总，“*”位置对应的数量应为（）。</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hint="eastAsia"/>
          <w:noProof/>
          <w:color w:val="333333"/>
        </w:rPr>
        <w:drawing>
          <wp:inline distT="0" distB="0" distL="0" distR="0">
            <wp:extent cx="5303520" cy="1074420"/>
            <wp:effectExtent l="0" t="0" r="0" b="0"/>
            <wp:docPr id="5" name="图片 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3520" cy="1074420"/>
                    </a:xfrm>
                    <a:prstGeom prst="rect">
                      <a:avLst/>
                    </a:prstGeom>
                    <a:noFill/>
                    <a:ln>
                      <a:noFill/>
                    </a:ln>
                  </pic:spPr>
                </pic:pic>
              </a:graphicData>
            </a:graphic>
          </wp:inline>
        </w:drawing>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A.1.93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B.1.60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C.0.63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D.0.52</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w:t>
      </w:r>
    </w:p>
    <w:p w:rsidR="00136B47" w:rsidRPr="00A9629A" w:rsidRDefault="00136B47" w:rsidP="00522FD7">
      <w:pPr>
        <w:pStyle w:val="a5"/>
        <w:spacing w:line="360" w:lineRule="auto"/>
        <w:ind w:leftChars="100" w:left="2610" w:hangingChars="1000" w:hanging="2400"/>
        <w:rPr>
          <w:rFonts w:asciiTheme="minorEastAsia" w:eastAsiaTheme="minorEastAsia" w:hAnsiTheme="minorEastAsia"/>
          <w:color w:val="333333"/>
        </w:rPr>
      </w:pPr>
      <w:r w:rsidRPr="00A9629A">
        <w:rPr>
          <w:rFonts w:asciiTheme="minorEastAsia" w:eastAsiaTheme="minorEastAsia" w:hAnsiTheme="minorEastAsia"/>
          <w:color w:val="333333"/>
        </w:rPr>
        <w:t>解析：单位清单工程量=投标人确定的挖土方量/清单挖土方量=112000/5800=1.93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40.某施工企业的第一业务部3月份发生的间接费总额为30万元,该部门当月在建的两个施工项目的规模、直接费用及间接费用定额如下表,若间接费采用间接费用定额加权分配,则甲项目3月份应分摊的间接费用为( )万元。</w:t>
      </w:r>
    </w:p>
    <w:tbl>
      <w:tblPr>
        <w:tblStyle w:val="a8"/>
        <w:tblW w:w="0" w:type="auto"/>
        <w:tblLook w:val="04A0" w:firstRow="1" w:lastRow="0" w:firstColumn="1" w:lastColumn="0" w:noHBand="0" w:noVBand="1"/>
      </w:tblPr>
      <w:tblGrid>
        <w:gridCol w:w="4390"/>
        <w:gridCol w:w="1984"/>
        <w:gridCol w:w="1922"/>
      </w:tblGrid>
      <w:tr w:rsidR="00D247DD" w:rsidRPr="00A9629A" w:rsidTr="00D247DD">
        <w:tc>
          <w:tcPr>
            <w:tcW w:w="4390"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项目编号</w:t>
            </w:r>
          </w:p>
        </w:tc>
        <w:tc>
          <w:tcPr>
            <w:tcW w:w="1984"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甲</w:t>
            </w:r>
          </w:p>
        </w:tc>
        <w:tc>
          <w:tcPr>
            <w:tcW w:w="1922"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乙</w:t>
            </w:r>
          </w:p>
        </w:tc>
      </w:tr>
      <w:tr w:rsidR="00D247DD" w:rsidRPr="00A9629A" w:rsidTr="00D247DD">
        <w:tc>
          <w:tcPr>
            <w:tcW w:w="4390"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lastRenderedPageBreak/>
              <w:t>项目规模（万平方米）</w:t>
            </w:r>
          </w:p>
        </w:tc>
        <w:tc>
          <w:tcPr>
            <w:tcW w:w="1984"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2</w:t>
            </w:r>
          </w:p>
        </w:tc>
        <w:tc>
          <w:tcPr>
            <w:tcW w:w="1922"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3</w:t>
            </w:r>
          </w:p>
        </w:tc>
      </w:tr>
      <w:tr w:rsidR="00D247DD" w:rsidRPr="00A9629A" w:rsidTr="00D247DD">
        <w:tc>
          <w:tcPr>
            <w:tcW w:w="4390"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直接费用（万元）</w:t>
            </w:r>
          </w:p>
        </w:tc>
        <w:tc>
          <w:tcPr>
            <w:tcW w:w="1984"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8</w:t>
            </w:r>
            <w:r w:rsidRPr="00A9629A">
              <w:rPr>
                <w:rFonts w:asciiTheme="minorEastAsia" w:eastAsiaTheme="minorEastAsia" w:hAnsiTheme="minorEastAsia"/>
                <w:color w:val="333333"/>
              </w:rPr>
              <w:t>00</w:t>
            </w:r>
          </w:p>
        </w:tc>
        <w:tc>
          <w:tcPr>
            <w:tcW w:w="1922"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7</w:t>
            </w:r>
            <w:r w:rsidRPr="00A9629A">
              <w:rPr>
                <w:rFonts w:asciiTheme="minorEastAsia" w:eastAsiaTheme="minorEastAsia" w:hAnsiTheme="minorEastAsia"/>
                <w:color w:val="333333"/>
              </w:rPr>
              <w:t>00</w:t>
            </w:r>
          </w:p>
        </w:tc>
      </w:tr>
      <w:tr w:rsidR="00D247DD" w:rsidRPr="00A9629A" w:rsidTr="00D247DD">
        <w:tc>
          <w:tcPr>
            <w:tcW w:w="4390"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间接费用定额（基数：直接费用）</w:t>
            </w:r>
          </w:p>
        </w:tc>
        <w:tc>
          <w:tcPr>
            <w:tcW w:w="1984"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5%</w:t>
            </w:r>
          </w:p>
        </w:tc>
        <w:tc>
          <w:tcPr>
            <w:tcW w:w="1922" w:type="dxa"/>
          </w:tcPr>
          <w:p w:rsidR="00D247DD" w:rsidRPr="00A9629A" w:rsidRDefault="00D247DD" w:rsidP="00A9629A">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hint="eastAsia"/>
                <w:color w:val="333333"/>
              </w:rPr>
              <w:t>6%</w:t>
            </w:r>
          </w:p>
        </w:tc>
      </w:tr>
    </w:tbl>
    <w:p w:rsidR="00136B47" w:rsidRPr="00A9629A" w:rsidRDefault="00136B47" w:rsidP="00A9629A">
      <w:pPr>
        <w:pStyle w:val="a5"/>
        <w:spacing w:line="360" w:lineRule="auto"/>
        <w:ind w:firstLineChars="200" w:firstLine="480"/>
        <w:rPr>
          <w:rFonts w:asciiTheme="minorEastAsia" w:eastAsiaTheme="minorEastAsia" w:hAnsiTheme="minorEastAsia"/>
          <w:color w:val="333333"/>
        </w:rPr>
      </w:pPr>
      <w:r w:rsidRPr="00A9629A">
        <w:rPr>
          <w:rFonts w:asciiTheme="minorEastAsia" w:eastAsiaTheme="minorEastAsia" w:hAnsiTheme="minorEastAsia"/>
          <w:color w:val="333333"/>
        </w:rPr>
        <w:t>A.12.00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B.14.63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C.15.36</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D.16.00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136B47" w:rsidRPr="00A9629A" w:rsidRDefault="00136B47" w:rsidP="005172E9">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00522FD7" w:rsidRPr="00522FD7">
        <w:rPr>
          <w:rFonts w:asciiTheme="minorEastAsia" w:eastAsiaTheme="minorEastAsia" w:hAnsiTheme="minorEastAsia" w:hint="eastAsia"/>
          <w:color w:val="333333"/>
        </w:rPr>
        <w:t>某项工程本期应分配的施工间接费用</w:t>
      </w:r>
      <w:r w:rsidR="00522FD7" w:rsidRPr="00522FD7">
        <w:rPr>
          <w:rFonts w:asciiTheme="minorEastAsia" w:eastAsiaTheme="minorEastAsia" w:hAnsiTheme="minorEastAsia" w:hint="eastAsia"/>
          <w:color w:val="333333"/>
        </w:rPr>
        <w:br/>
        <w:t>=［该项工程本期实际发生的直接费（或人工费）×该项工程本期该项工程规定的施工间接费用定额］×本期实际实际发生的施工间接费用÷∑［各项工程本期实际发生的直接费（或人工费）×各项工程规定的施工间接费用定额］</w:t>
      </w:r>
      <w:r w:rsidR="00522FD7">
        <w:rPr>
          <w:rFonts w:asciiTheme="minorEastAsia" w:eastAsiaTheme="minorEastAsia" w:hAnsiTheme="minorEastAsia" w:hint="eastAsia"/>
          <w:color w:val="333333"/>
        </w:rPr>
        <w:t>=</w:t>
      </w:r>
      <w:r w:rsidRPr="00A9629A">
        <w:rPr>
          <w:rFonts w:asciiTheme="minorEastAsia" w:eastAsiaTheme="minorEastAsia" w:hAnsiTheme="minorEastAsia"/>
          <w:color w:val="333333"/>
        </w:rPr>
        <w:t>800*5%</w:t>
      </w:r>
      <w:r w:rsidR="00522FD7" w:rsidRPr="00A9629A">
        <w:rPr>
          <w:rFonts w:asciiTheme="minorEastAsia" w:eastAsiaTheme="minorEastAsia" w:hAnsiTheme="minorEastAsia"/>
          <w:color w:val="333333"/>
        </w:rPr>
        <w:t>*30</w:t>
      </w:r>
      <w:r w:rsidRPr="00A9629A">
        <w:rPr>
          <w:rFonts w:asciiTheme="minorEastAsia" w:eastAsiaTheme="minorEastAsia" w:hAnsiTheme="minorEastAsia"/>
          <w:color w:val="333333"/>
        </w:rPr>
        <w:t>/（800*5%+700*6%）=14.63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41.根据《</w:t>
      </w:r>
      <w:r w:rsidRPr="005172E9">
        <w:rPr>
          <w:rStyle w:val="wxkwords"/>
          <w:rFonts w:asciiTheme="minorEastAsia" w:eastAsiaTheme="minorEastAsia" w:hAnsiTheme="minorEastAsia"/>
        </w:rPr>
        <w:t>建设工程</w:t>
      </w:r>
      <w:r w:rsidRPr="005172E9">
        <w:rPr>
          <w:rFonts w:asciiTheme="minorEastAsia" w:eastAsiaTheme="minorEastAsia" w:hAnsiTheme="minorEastAsia"/>
        </w:rPr>
        <w:t>施工合同(示范文本)》,下列可能引起合同解除的事件中,属于发包人违约的情形是</w:t>
      </w:r>
      <w:r w:rsidRPr="00A9629A">
        <w:rPr>
          <w:rFonts w:asciiTheme="minorEastAsia" w:eastAsiaTheme="minorEastAsia" w:hAnsiTheme="minorEastAsia"/>
          <w:color w:val="333333"/>
        </w:rPr>
        <w:t>（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A.因发包人所在国发生动乱导致合同无法履行连续超过100天</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B.因罕见暴雨导致合同无法履行连续超过了20天</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C.承包人未按进度计划及时完成合同约定工作</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D.因发包人原因未能在计划开工日期前7天下达开工通知</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参考答案：D</w:t>
      </w:r>
    </w:p>
    <w:p w:rsidR="00642065" w:rsidRPr="00A9629A" w:rsidRDefault="00642065"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hint="eastAsia"/>
          <w:sz w:val="24"/>
          <w:szCs w:val="24"/>
        </w:rPr>
        <w:t>A</w:t>
      </w:r>
      <w:r w:rsidRPr="00A9629A">
        <w:rPr>
          <w:rStyle w:val="Bodytext2SimSunExact"/>
          <w:rFonts w:asciiTheme="minorEastAsia" w:eastAsiaTheme="minorEastAsia" w:hAnsiTheme="minorEastAsia"/>
          <w:sz w:val="24"/>
          <w:szCs w:val="24"/>
        </w:rPr>
        <w:t>B属于不可抗力</w:t>
      </w:r>
      <w:r w:rsidRPr="00A9629A">
        <w:rPr>
          <w:rStyle w:val="Bodytext2SimSunExact"/>
          <w:rFonts w:asciiTheme="minorEastAsia" w:eastAsiaTheme="minorEastAsia" w:hAnsiTheme="minorEastAsia" w:hint="eastAsia"/>
          <w:sz w:val="24"/>
          <w:szCs w:val="24"/>
        </w:rPr>
        <w:t>，</w:t>
      </w:r>
      <w:r w:rsidR="00505E2F" w:rsidRPr="00505E2F">
        <w:rPr>
          <w:rStyle w:val="Bodytext2SimSunExact"/>
          <w:rFonts w:asciiTheme="minorEastAsia" w:eastAsiaTheme="minorEastAsia" w:hAnsiTheme="minorEastAsia"/>
          <w:sz w:val="24"/>
          <w:szCs w:val="24"/>
        </w:rPr>
        <w:t>因不可抗力导致合同无法履行连续超过84天或累计超过140天的，发包人和承包人均有权解除合同。</w:t>
      </w:r>
      <w:r w:rsidR="00EE67C5">
        <w:rPr>
          <w:rStyle w:val="Bodytext2SimSunExact"/>
          <w:rFonts w:asciiTheme="minorEastAsia" w:eastAsiaTheme="minorEastAsia" w:hAnsiTheme="minorEastAsia"/>
          <w:sz w:val="24"/>
          <w:szCs w:val="24"/>
        </w:rPr>
        <w:t>C</w:t>
      </w:r>
      <w:r w:rsidRPr="00A9629A">
        <w:rPr>
          <w:rStyle w:val="Bodytext2SimSunExact"/>
          <w:rFonts w:asciiTheme="minorEastAsia" w:eastAsiaTheme="minorEastAsia" w:hAnsiTheme="minorEastAsia"/>
          <w:sz w:val="24"/>
          <w:szCs w:val="24"/>
        </w:rPr>
        <w:t>属于承包人</w:t>
      </w:r>
      <w:r w:rsidRPr="00A9629A">
        <w:rPr>
          <w:rStyle w:val="Bodytext2SimSunExact"/>
          <w:rFonts w:asciiTheme="minorEastAsia" w:eastAsiaTheme="minorEastAsia" w:hAnsiTheme="minorEastAsia" w:hint="eastAsia"/>
          <w:sz w:val="24"/>
          <w:szCs w:val="24"/>
        </w:rPr>
        <w:t>违约。</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41.某工程合同价6000万元,合同约定:工期6个月:预付款120万元,每月进度款按实际完成工程价款的80%支付:每月再单独支付安全文明施工费50万元:质量保证金按进度款的3%逐月扣留:预付款在最后两个月等额扣回。承包人每月实际完成工程价款金额如下表,则第2个月发包人实际应支付的工程款金额为（ ）万元。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hint="eastAsia"/>
          <w:noProof/>
          <w:color w:val="333333"/>
        </w:rPr>
        <w:drawing>
          <wp:inline distT="0" distB="0" distL="0" distR="0">
            <wp:extent cx="5242560" cy="657812"/>
            <wp:effectExtent l="0" t="0" r="0" b="9525"/>
            <wp:docPr id="6" name="图片 6"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8229" cy="661033"/>
                    </a:xfrm>
                    <a:prstGeom prst="rect">
                      <a:avLst/>
                    </a:prstGeom>
                    <a:noFill/>
                    <a:ln>
                      <a:noFill/>
                    </a:ln>
                  </pic:spPr>
                </pic:pic>
              </a:graphicData>
            </a:graphic>
          </wp:inline>
        </w:drawing>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A.850.0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B.826.0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C.824.5</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D.776.0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解析：（1000*80%+50）-1000*80%*3%=826</w:t>
      </w:r>
      <w:r w:rsidR="00642065" w:rsidRPr="00A9629A">
        <w:rPr>
          <w:rFonts w:asciiTheme="minorEastAsia" w:eastAsiaTheme="minorEastAsia" w:hAnsiTheme="minorEastAsia"/>
          <w:color w:val="333333"/>
        </w:rPr>
        <w:t>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43.有确凿证据表明合同折扣与多项非全部</w:t>
      </w:r>
      <w:r w:rsidR="00F05D63">
        <w:rPr>
          <w:rFonts w:asciiTheme="minorEastAsia" w:eastAsiaTheme="minorEastAsia" w:hAnsiTheme="minorEastAsia"/>
          <w:color w:val="333333"/>
        </w:rPr>
        <w:t>履</w:t>
      </w:r>
      <w:r w:rsidRPr="00A9629A">
        <w:rPr>
          <w:rFonts w:asciiTheme="minorEastAsia" w:eastAsiaTheme="minorEastAsia" w:hAnsiTheme="minorEastAsia"/>
          <w:color w:val="333333"/>
        </w:rPr>
        <w:t>约义务相关的在估计各项履约义务对应商品的单独售价时合同折扣的处理方法应为（）。</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A.在相关多项履约义务之间平均分摊</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B.将折扣计入单项履约义务中利润最高的项目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C.在相关多项履约义务之间按比例分摊</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D.将折扣计入单项履约义务中单价最低的项目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解析：对于合同折扣，企业应当在各单项履约义务之间按比例分摊。有确凿证据表明合同折扣仅与合同中一项或多项（而非全部）履约义务相关的，企业 应当将该合同折扣分摊至相关一项或多项履约义务。</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44.人防工程设计时,在考虑战时能发挥其隐蔽功能的基础上平时利用为地下停车场。这种提高产品价值的途径是（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A.改进型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B.双向型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C.节约型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D.牺牲型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004B3823" w:rsidRPr="004B3823">
        <w:rPr>
          <w:rFonts w:asciiTheme="minorEastAsia" w:eastAsiaTheme="minorEastAsia" w:hAnsiTheme="minorEastAsia"/>
          <w:color w:val="333333"/>
        </w:rPr>
        <w:t>改进型是指在产品成本不变的条件下，通过改进设计，提高产品的功能，提高利用资源的成果或效用（如提高产品的性能、可靠性、寿命、维修性），增加某些用户希望的功能等，达到提髙产品价值的目的。人防工程原有的功能是在战时隐蔽，现在开发出了它新的功能，在平时利用它作为地下停车场，使它原有功能提高，而成本保持不变，从而提高它的价值，属于改进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45.某项目建设期为2年,共向银行借款10000万元,借款年利率为6%第1和第2年借款比例均为50%借款在各年内均衡使用,建设期内只计息不付息。则编制投资估算时该项目建设期利息总和为( )万元。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A.609</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B.459</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C.450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D.300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答案：A</w:t>
      </w:r>
    </w:p>
    <w:p w:rsidR="009C43DA" w:rsidRPr="009C43DA" w:rsidRDefault="00642065" w:rsidP="009C43D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009C43DA" w:rsidRPr="009C43DA">
        <w:rPr>
          <w:rFonts w:asciiTheme="minorEastAsia" w:eastAsiaTheme="minorEastAsia" w:hAnsiTheme="minorEastAsia"/>
          <w:color w:val="333333"/>
        </w:rPr>
        <w:t>本题考核建设期利息的计算</w:t>
      </w:r>
      <w:r w:rsidR="009C43DA" w:rsidRPr="009C43DA">
        <w:rPr>
          <w:rFonts w:asciiTheme="minorEastAsia" w:eastAsiaTheme="minorEastAsia" w:hAnsiTheme="minorEastAsia"/>
          <w:color w:val="333333"/>
        </w:rPr>
        <w:br/>
        <w:t>第1年应计利息=10000*50%/2*6%=150万元</w:t>
      </w:r>
      <w:r w:rsidR="009C43DA" w:rsidRPr="009C43DA">
        <w:rPr>
          <w:rFonts w:asciiTheme="minorEastAsia" w:eastAsiaTheme="minorEastAsia" w:hAnsiTheme="minorEastAsia"/>
          <w:color w:val="333333"/>
        </w:rPr>
        <w:br/>
        <w:t>第2年应计利息=（5000+150+10000*50%/2）*6%=459万元</w:t>
      </w:r>
      <w:r w:rsidR="009C43DA" w:rsidRPr="009C43DA">
        <w:rPr>
          <w:rFonts w:asciiTheme="minorEastAsia" w:eastAsiaTheme="minorEastAsia" w:hAnsiTheme="minorEastAsia"/>
          <w:color w:val="333333"/>
        </w:rPr>
        <w:br/>
        <w:t>建设期利息=150+459=609万元</w:t>
      </w:r>
    </w:p>
    <w:p w:rsidR="00136B47" w:rsidRPr="00A9629A" w:rsidRDefault="00136B47" w:rsidP="009C43D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46.根据《建设工程施工合同(示范文本)》,关于工程保修及保修期的说法,正确的是(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A.工程保修期从交付使用之日起算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B.发包人未经竣工验收擅自使用工程的,保修期自开始使用之日起算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C.保修期内的工程损害修复费用应全部由承包人承担</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D.具体分部分项工程的保修期可在专用条款中约定,但不得低于法定最低保修年限</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答案：D</w:t>
      </w:r>
    </w:p>
    <w:p w:rsidR="00642065" w:rsidRPr="00A9629A" w:rsidRDefault="00642065" w:rsidP="00A9629A">
      <w:pPr>
        <w:pStyle w:val="a5"/>
        <w:spacing w:line="360" w:lineRule="auto"/>
        <w:ind w:firstLine="480"/>
        <w:rPr>
          <w:rStyle w:val="Bodytext2SimSunExact"/>
          <w:rFonts w:asciiTheme="minorEastAsia" w:eastAsiaTheme="minorEastAsia" w:hAnsiTheme="minorEastAsia"/>
          <w:sz w:val="24"/>
          <w:szCs w:val="24"/>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工程保修期从工程竣工验收合格之日起算</w:t>
      </w:r>
      <w:r w:rsidRPr="00A9629A">
        <w:rPr>
          <w:rStyle w:val="Bodytext2SimSunExact"/>
          <w:rFonts w:asciiTheme="minorEastAsia" w:eastAsiaTheme="minorEastAsia" w:hAnsiTheme="minorEastAsia" w:hint="eastAsia"/>
          <w:sz w:val="24"/>
          <w:szCs w:val="24"/>
        </w:rPr>
        <w:t>，A错误。</w:t>
      </w:r>
    </w:p>
    <w:p w:rsidR="00642065" w:rsidRPr="00A9629A" w:rsidRDefault="00642065" w:rsidP="00A9629A">
      <w:pPr>
        <w:pStyle w:val="Bodytext20"/>
        <w:shd w:val="clear" w:color="auto" w:fill="auto"/>
        <w:spacing w:before="100" w:beforeAutospacing="1" w:after="100" w:afterAutospacing="1" w:line="360" w:lineRule="auto"/>
        <w:rPr>
          <w:rStyle w:val="Bodytext2SimSunExact"/>
          <w:rFonts w:asciiTheme="minorEastAsia" w:eastAsiaTheme="minorEastAsia" w:hAnsiTheme="minorEastAsia"/>
          <w:sz w:val="24"/>
          <w:szCs w:val="24"/>
        </w:rPr>
      </w:pPr>
      <w:r w:rsidRPr="00A9629A">
        <w:rPr>
          <w:rStyle w:val="Bodytext2SimSunExact"/>
          <w:rFonts w:asciiTheme="minorEastAsia" w:eastAsiaTheme="minorEastAsia" w:hAnsiTheme="minorEastAsia"/>
          <w:sz w:val="24"/>
          <w:szCs w:val="24"/>
        </w:rPr>
        <w:t>发包人未经竣工验收擅自使用工程的，保修期自转移占有之日起算</w:t>
      </w:r>
      <w:r w:rsidRPr="00A9629A">
        <w:rPr>
          <w:rStyle w:val="Bodytext2SimSunExact"/>
          <w:rFonts w:asciiTheme="minorEastAsia" w:eastAsiaTheme="minorEastAsia" w:hAnsiTheme="minorEastAsia" w:hint="eastAsia"/>
          <w:sz w:val="24"/>
          <w:szCs w:val="24"/>
        </w:rPr>
        <w:t>，</w:t>
      </w:r>
      <w:r w:rsidR="009C43DA">
        <w:rPr>
          <w:rStyle w:val="Bodytext2SimSunExact"/>
          <w:rFonts w:asciiTheme="minorEastAsia" w:eastAsiaTheme="minorEastAsia" w:hAnsiTheme="minorEastAsia"/>
          <w:sz w:val="24"/>
          <w:szCs w:val="24"/>
        </w:rPr>
        <w:t>B</w:t>
      </w:r>
      <w:r w:rsidRPr="00A9629A">
        <w:rPr>
          <w:rStyle w:val="Bodytext2SimSunExact"/>
          <w:rFonts w:asciiTheme="minorEastAsia" w:eastAsiaTheme="minorEastAsia" w:hAnsiTheme="minorEastAsia" w:hint="eastAsia"/>
          <w:sz w:val="24"/>
          <w:szCs w:val="24"/>
        </w:rPr>
        <w:t>错误。</w:t>
      </w:r>
    </w:p>
    <w:p w:rsidR="00642065" w:rsidRPr="00A9629A" w:rsidRDefault="00642065" w:rsidP="00A9629A">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hint="eastAsia"/>
          <w:sz w:val="24"/>
          <w:szCs w:val="24"/>
        </w:rPr>
        <w:t>保修期内的工程损害修复费用应由责任人承担，</w:t>
      </w:r>
      <w:r w:rsidR="009C43DA">
        <w:rPr>
          <w:rFonts w:asciiTheme="minorEastAsia" w:hAnsiTheme="minorEastAsia" w:hint="eastAsia"/>
          <w:sz w:val="24"/>
          <w:szCs w:val="24"/>
        </w:rPr>
        <w:t>C</w:t>
      </w:r>
      <w:r w:rsidRPr="00A9629A">
        <w:rPr>
          <w:rFonts w:asciiTheme="minorEastAsia" w:hAnsiTheme="minorEastAsia"/>
          <w:sz w:val="24"/>
          <w:szCs w:val="24"/>
        </w:rPr>
        <w:t>错误</w:t>
      </w:r>
      <w:r w:rsidRPr="00A9629A">
        <w:rPr>
          <w:rFonts w:asciiTheme="minorEastAsia" w:hAnsiTheme="minorEastAsia" w:hint="eastAsia"/>
          <w:sz w:val="24"/>
          <w:szCs w:val="24"/>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47.在施工过程中承包人按发包人和设计方要求,对构件做破坏性试验的费用应在()中列支。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A.承包人的措施项目费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B.承包人的企业管理费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C.发包人的工程建设其他费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D.发包人的企业管理费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136B47" w:rsidRPr="00A9629A" w:rsidRDefault="00642065"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新结构、新材料的试验费，对构件做破坏性试验及其他特殊要求检验试验的费用和建设单位委托检测机构进行检测的费用，由建设单位在工程建设其他费用中列支。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48.编制人工定额时，工人定额工作时间中应予以合理考虑的情况是（）。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A.由于水源或电源终端引起的停工时间</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B.由于工程技术人员和工人差错引起的工时损失</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C.由于劳动组织不合理导致工作中断所占用的时间</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D.由于材料供应不及时引起的停工时间</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000F4C15" w:rsidRPr="000F4C15">
        <w:rPr>
          <w:rFonts w:asciiTheme="minorEastAsia" w:eastAsiaTheme="minorEastAsia" w:hAnsiTheme="minorEastAsia"/>
          <w:color w:val="333333"/>
        </w:rPr>
        <w:t>应在定额中给予合理考虑的时间必须是承包人没有任何过错导致的工时损失。BCD都属于承包人在工作过程中有差错导致。只有A选项中承包人无过错，应给予合理考虑。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49.关于周转性材料消耗及其定额的说法,正确的是（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A.定额中周转材料消耗量应采用一次使用量和</w:t>
      </w:r>
      <w:r w:rsidR="00642065" w:rsidRPr="00A9629A">
        <w:rPr>
          <w:rFonts w:asciiTheme="minorEastAsia" w:eastAsiaTheme="minorEastAsia" w:hAnsiTheme="minorEastAsia" w:hint="eastAsia"/>
          <w:color w:val="333333"/>
        </w:rPr>
        <w:t>摊销</w:t>
      </w:r>
      <w:r w:rsidRPr="00A9629A">
        <w:rPr>
          <w:rFonts w:asciiTheme="minorEastAsia" w:eastAsiaTheme="minorEastAsia" w:hAnsiTheme="minorEastAsia"/>
          <w:color w:val="333333"/>
        </w:rPr>
        <w:t>量两个指标表示</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B.周转性材料消耗量只与周转性材料一次使用量和周转次数相关</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C.施工企业成本核算</w:t>
      </w:r>
      <w:r w:rsidR="00642065" w:rsidRPr="00A9629A">
        <w:rPr>
          <w:rFonts w:asciiTheme="minorEastAsia" w:eastAsiaTheme="minorEastAsia" w:hAnsiTheme="minorEastAsia" w:hint="eastAsia"/>
          <w:color w:val="333333"/>
        </w:rPr>
        <w:t>或</w:t>
      </w:r>
      <w:r w:rsidRPr="00A9629A">
        <w:rPr>
          <w:rFonts w:asciiTheme="minorEastAsia" w:eastAsiaTheme="minorEastAsia" w:hAnsiTheme="minorEastAsia"/>
          <w:color w:val="333333"/>
        </w:rPr>
        <w:t>投标</w:t>
      </w:r>
      <w:r w:rsidR="00642065" w:rsidRPr="00A9629A">
        <w:rPr>
          <w:rFonts w:asciiTheme="minorEastAsia" w:eastAsiaTheme="minorEastAsia" w:hAnsiTheme="minorEastAsia" w:hint="eastAsia"/>
          <w:color w:val="333333"/>
        </w:rPr>
        <w:t>报价</w:t>
      </w:r>
      <w:r w:rsidRPr="00A9629A">
        <w:rPr>
          <w:rFonts w:asciiTheme="minorEastAsia" w:eastAsiaTheme="minorEastAsia" w:hAnsiTheme="minorEastAsia"/>
          <w:color w:val="333333"/>
        </w:rPr>
        <w:t>应采用周转性材料的一次使用量指标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D.周转性材料的周转使用次数越多,则每周转使用一次材料的损耗越大</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w:t>
      </w:r>
    </w:p>
    <w:p w:rsidR="00642065" w:rsidRPr="00A9629A" w:rsidRDefault="00642065" w:rsidP="00A9629A">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lastRenderedPageBreak/>
        <w:t>解析</w:t>
      </w:r>
      <w:r w:rsidRPr="00A9629A">
        <w:rPr>
          <w:rFonts w:asciiTheme="minorEastAsia" w:hAnsiTheme="minorEastAsia" w:hint="eastAsia"/>
          <w:color w:val="333333"/>
          <w:sz w:val="24"/>
          <w:szCs w:val="24"/>
        </w:rPr>
        <w:t>：</w:t>
      </w:r>
      <w:r w:rsidRPr="00A9629A">
        <w:rPr>
          <w:rStyle w:val="Bodytext2SimSunExact"/>
          <w:rFonts w:asciiTheme="minorEastAsia" w:eastAsiaTheme="minorEastAsia" w:hAnsiTheme="minorEastAsia"/>
          <w:sz w:val="24"/>
          <w:szCs w:val="24"/>
        </w:rPr>
        <w:t>定额中周转材料消耗量指标的表示，应当用一次使用置和摊销量两个指标表示。</w:t>
      </w:r>
      <w:r w:rsidRPr="00A9629A">
        <w:rPr>
          <w:rStyle w:val="Bodytext2SimSunExact"/>
          <w:rFonts w:asciiTheme="minorEastAsia" w:eastAsiaTheme="minorEastAsia" w:hAnsiTheme="minorEastAsia" w:hint="eastAsia"/>
          <w:sz w:val="24"/>
          <w:szCs w:val="24"/>
        </w:rPr>
        <w:t>A正确。</w:t>
      </w:r>
      <w:r w:rsidRPr="00A9629A">
        <w:rPr>
          <w:rStyle w:val="Bodytext2SimSunExact"/>
          <w:rFonts w:asciiTheme="minorEastAsia" w:eastAsiaTheme="minorEastAsia" w:hAnsiTheme="minorEastAsia"/>
          <w:sz w:val="24"/>
          <w:szCs w:val="24"/>
        </w:rPr>
        <w:t>一次使用量是指周转材料在不重复使用时的一次使用量，供施工企业组织施</w:t>
      </w:r>
      <w:r w:rsidRPr="00A9629A">
        <w:rPr>
          <w:rStyle w:val="Bodytext2SimSunExact"/>
          <w:rFonts w:asciiTheme="minorEastAsia" w:eastAsiaTheme="minorEastAsia" w:hAnsiTheme="minorEastAsia"/>
          <w:sz w:val="24"/>
          <w:szCs w:val="24"/>
          <w:lang w:val="zh-CN" w:bidi="zh-CN"/>
        </w:rPr>
        <w:t>工用；</w:t>
      </w:r>
      <w:r w:rsidRPr="00A9629A">
        <w:rPr>
          <w:rStyle w:val="Bodytext2SimSunExact"/>
          <w:rFonts w:asciiTheme="minorEastAsia" w:eastAsiaTheme="minorEastAsia" w:hAnsiTheme="minorEastAsia"/>
          <w:sz w:val="24"/>
          <w:szCs w:val="24"/>
        </w:rPr>
        <w:t>摊销量是指周转材料退出使用，应分摊到每一计量单位的结构构件的周转材料消耗量，供施工企业成本核算或投标报价使用</w:t>
      </w:r>
      <w:r w:rsidRPr="00A9629A">
        <w:rPr>
          <w:rStyle w:val="Bodytext2SimSunExact"/>
          <w:rFonts w:asciiTheme="minorEastAsia" w:eastAsiaTheme="minorEastAsia" w:hAnsiTheme="minorEastAsia" w:hint="eastAsia"/>
          <w:sz w:val="24"/>
          <w:szCs w:val="24"/>
        </w:rPr>
        <w:t>，</w:t>
      </w:r>
      <w:r w:rsidRPr="00A9629A">
        <w:rPr>
          <w:rStyle w:val="Bodytext2SimSunExact"/>
          <w:rFonts w:asciiTheme="minorEastAsia" w:eastAsiaTheme="minorEastAsia" w:hAnsiTheme="minorEastAsia"/>
          <w:sz w:val="24"/>
          <w:szCs w:val="24"/>
        </w:rPr>
        <w:t xml:space="preserve"> C错误</w:t>
      </w:r>
      <w:r w:rsidRPr="00A9629A">
        <w:rPr>
          <w:rStyle w:val="Bodytext2SimSunExact"/>
          <w:rFonts w:asciiTheme="minorEastAsia" w:eastAsiaTheme="minorEastAsia" w:hAnsiTheme="minorEastAsia" w:hint="eastAsia"/>
          <w:sz w:val="24"/>
          <w:szCs w:val="24"/>
        </w:rPr>
        <w:t>。</w:t>
      </w:r>
      <w:r w:rsidRPr="00A9629A">
        <w:rPr>
          <w:rStyle w:val="Bodytext2SimSunExact"/>
          <w:rFonts w:asciiTheme="minorEastAsia" w:eastAsiaTheme="minorEastAsia" w:hAnsiTheme="minorEastAsia"/>
          <w:sz w:val="24"/>
          <w:szCs w:val="24"/>
        </w:rPr>
        <w:t>周转性材料消耗一般与下列四个因素</w:t>
      </w:r>
      <w:r w:rsidRPr="00A9629A">
        <w:rPr>
          <w:rStyle w:val="Bodytext2SimSunExact"/>
          <w:rFonts w:asciiTheme="minorEastAsia" w:eastAsiaTheme="minorEastAsia" w:hAnsiTheme="minorEastAsia"/>
          <w:sz w:val="24"/>
          <w:szCs w:val="24"/>
          <w:lang w:val="zh-CN" w:bidi="zh-CN"/>
        </w:rPr>
        <w:t>有关：</w:t>
      </w:r>
      <w:r w:rsidRPr="00A9629A">
        <w:rPr>
          <w:rFonts w:asciiTheme="minorEastAsia" w:hAnsiTheme="minorEastAsia" w:hint="eastAsia"/>
          <w:sz w:val="24"/>
          <w:szCs w:val="24"/>
        </w:rPr>
        <w:t>①</w:t>
      </w:r>
      <w:r w:rsidRPr="00A9629A">
        <w:rPr>
          <w:rStyle w:val="Bodytext2SimSunExact"/>
          <w:rFonts w:asciiTheme="minorEastAsia" w:eastAsiaTheme="minorEastAsia" w:hAnsiTheme="minorEastAsia"/>
          <w:sz w:val="24"/>
          <w:szCs w:val="24"/>
        </w:rPr>
        <w:t>第一次制造时的材料消耗（一次使用</w:t>
      </w:r>
      <w:r w:rsidRPr="00A9629A">
        <w:rPr>
          <w:rStyle w:val="Bodytext2SimSunExact"/>
          <w:rFonts w:asciiTheme="minorEastAsia" w:eastAsiaTheme="minorEastAsia" w:hAnsiTheme="minorEastAsia"/>
          <w:sz w:val="24"/>
          <w:szCs w:val="24"/>
          <w:lang w:val="zh-CN" w:bidi="zh-CN"/>
        </w:rPr>
        <w:t>量）；</w:t>
      </w:r>
      <w:r w:rsidRPr="00A9629A">
        <w:rPr>
          <w:rStyle w:val="Bodytext2SimSunExact"/>
          <w:rFonts w:asciiTheme="minorEastAsia" w:eastAsiaTheme="minorEastAsia" w:hAnsiTheme="minorEastAsia" w:hint="eastAsia"/>
          <w:sz w:val="24"/>
          <w:szCs w:val="24"/>
        </w:rPr>
        <w:t>②</w:t>
      </w:r>
      <w:r w:rsidRPr="00A9629A">
        <w:rPr>
          <w:rStyle w:val="Bodytext2SimSunExact"/>
          <w:rFonts w:asciiTheme="minorEastAsia" w:eastAsiaTheme="minorEastAsia" w:hAnsiTheme="minorEastAsia"/>
          <w:sz w:val="24"/>
          <w:szCs w:val="24"/>
        </w:rPr>
        <w:t>每周转使用一次材料的损耗（第二次使用时需要补</w:t>
      </w:r>
      <w:r w:rsidRPr="00A9629A">
        <w:rPr>
          <w:rStyle w:val="Bodytext2SimSunExact"/>
          <w:rFonts w:asciiTheme="minorEastAsia" w:eastAsiaTheme="minorEastAsia" w:hAnsiTheme="minorEastAsia"/>
          <w:sz w:val="24"/>
          <w:szCs w:val="24"/>
          <w:lang w:val="zh-CN" w:bidi="zh-CN"/>
        </w:rPr>
        <w:t>充）；</w:t>
      </w:r>
      <w:r w:rsidRPr="00A9629A">
        <w:rPr>
          <w:rStyle w:val="Bodytext2SimSun"/>
          <w:rFonts w:asciiTheme="minorEastAsia" w:eastAsiaTheme="minorEastAsia" w:hAnsiTheme="minorEastAsia" w:hint="eastAsia"/>
          <w:sz w:val="24"/>
          <w:szCs w:val="24"/>
        </w:rPr>
        <w:t>③</w:t>
      </w:r>
      <w:r w:rsidRPr="00A9629A">
        <w:rPr>
          <w:rStyle w:val="Bodytext2SimSunExact"/>
          <w:rFonts w:asciiTheme="minorEastAsia" w:eastAsiaTheme="minorEastAsia" w:hAnsiTheme="minorEastAsia"/>
          <w:sz w:val="24"/>
          <w:szCs w:val="24"/>
        </w:rPr>
        <w:t>周转使用</w:t>
      </w:r>
      <w:r w:rsidRPr="00A9629A">
        <w:rPr>
          <w:rStyle w:val="Bodytext2SimSunExact"/>
          <w:rFonts w:asciiTheme="minorEastAsia" w:eastAsiaTheme="minorEastAsia" w:hAnsiTheme="minorEastAsia"/>
          <w:sz w:val="24"/>
          <w:szCs w:val="24"/>
          <w:lang w:val="zh-CN" w:bidi="zh-CN"/>
        </w:rPr>
        <w:t>次数；</w:t>
      </w:r>
      <w:r w:rsidRPr="00A9629A">
        <w:rPr>
          <w:rStyle w:val="Bodytext2SimSun"/>
          <w:rFonts w:asciiTheme="minorEastAsia" w:eastAsiaTheme="minorEastAsia" w:hAnsiTheme="minorEastAsia" w:hint="eastAsia"/>
          <w:sz w:val="24"/>
          <w:szCs w:val="24"/>
          <w:lang w:bidi="en-US"/>
        </w:rPr>
        <w:t>④</w:t>
      </w:r>
      <w:r w:rsidRPr="00A9629A">
        <w:rPr>
          <w:rStyle w:val="Bodytext2SimSunExact"/>
          <w:rFonts w:asciiTheme="minorEastAsia" w:eastAsiaTheme="minorEastAsia" w:hAnsiTheme="minorEastAsia"/>
          <w:sz w:val="24"/>
          <w:szCs w:val="24"/>
        </w:rPr>
        <w:t>周转材料的最终回收及其回收折价。</w:t>
      </w:r>
      <w:r w:rsidRPr="00A9629A">
        <w:rPr>
          <w:rStyle w:val="Bodytext2SimSunExact"/>
          <w:rFonts w:asciiTheme="minorEastAsia" w:eastAsiaTheme="minorEastAsia" w:hAnsiTheme="minorEastAsia" w:hint="eastAsia"/>
          <w:sz w:val="24"/>
          <w:szCs w:val="24"/>
        </w:rPr>
        <w:t>B错误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50.某施工企业编制投标报价时,对可以分包的室内空气污染测试措施项目,其报价适宜采用的计算方法是()。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A.分包价格基础上加上投标人的管理费和风险费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B.根据需要消耗的实物工程量和实物单价计算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C.以定额分部分项工程费乘以系数计算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D.分包价格基础上加上投标人的管理费、风险费、利润和税金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解析：分包法计价，在分包价格的基础上增加投标人的管理费及风险费进行计价的方法，这种方法适合可以分包的独立项目，如室内空气污染测试等。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51.资产负债表中的资产项目是按照资产的（）顺序排列。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A.金额从小到大</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B.流动性从大到小</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C.购置时间从先到后</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D.成新率从高到低</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642065" w:rsidRPr="00A9629A" w:rsidRDefault="00642065"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资产负债表由两部分内容</w:t>
      </w:r>
      <w:r w:rsidRPr="00A9629A">
        <w:rPr>
          <w:rStyle w:val="Bodytext2SimSunExact"/>
          <w:rFonts w:asciiTheme="minorEastAsia" w:eastAsiaTheme="minorEastAsia" w:hAnsiTheme="minorEastAsia"/>
          <w:sz w:val="24"/>
          <w:szCs w:val="24"/>
          <w:lang w:val="zh-CN" w:bidi="zh-CN"/>
        </w:rPr>
        <w:t>构成：</w:t>
      </w:r>
      <w:r w:rsidRPr="00A9629A">
        <w:rPr>
          <w:rStyle w:val="Bodytext2SimSunExact"/>
          <w:rFonts w:asciiTheme="minorEastAsia" w:eastAsiaTheme="minorEastAsia" w:hAnsiTheme="minorEastAsia"/>
          <w:sz w:val="24"/>
          <w:szCs w:val="24"/>
        </w:rPr>
        <w:t>第一部分是资产类，企业资产按其“流动性”（即把资产转换成现金所需要的时间）大小顺序排列，分为流动资产和非流动资产</w:t>
      </w:r>
      <w:r w:rsidRPr="00A9629A">
        <w:rPr>
          <w:rStyle w:val="Bodytext2SimSunExact"/>
          <w:rFonts w:asciiTheme="minorEastAsia" w:eastAsiaTheme="minorEastAsia" w:hAnsiTheme="minorEastAsia"/>
          <w:sz w:val="24"/>
          <w:szCs w:val="24"/>
          <w:lang w:val="zh-CN" w:bidi="zh-CN"/>
        </w:rPr>
        <w:t>列示</w:t>
      </w:r>
      <w:r w:rsidRPr="00A9629A">
        <w:rPr>
          <w:rStyle w:val="Bodytext2SimSunExact"/>
          <w:rFonts w:asciiTheme="minorEastAsia" w:eastAsiaTheme="minorEastAsia" w:hAnsiTheme="minorEastAsia" w:hint="eastAsia"/>
          <w:sz w:val="24"/>
          <w:szCs w:val="24"/>
          <w:lang w:val="zh-CN" w:bidi="zh-CN"/>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911CA8">
        <w:rPr>
          <w:rFonts w:asciiTheme="minorEastAsia" w:eastAsiaTheme="minorEastAsia" w:hAnsiTheme="minorEastAsia"/>
          <w:color w:val="000000" w:themeColor="text1"/>
        </w:rPr>
        <w:t>52.根据《</w:t>
      </w:r>
      <w:r w:rsidRPr="00911CA8">
        <w:rPr>
          <w:rStyle w:val="wxkwords"/>
          <w:rFonts w:asciiTheme="minorEastAsia" w:eastAsiaTheme="minorEastAsia" w:hAnsiTheme="minorEastAsia"/>
          <w:color w:val="000000" w:themeColor="text1"/>
        </w:rPr>
        <w:t>建设工程</w:t>
      </w:r>
      <w:r w:rsidRPr="00911CA8">
        <w:rPr>
          <w:rFonts w:asciiTheme="minorEastAsia" w:eastAsiaTheme="minorEastAsia" w:hAnsiTheme="minorEastAsia"/>
          <w:color w:val="000000" w:themeColor="text1"/>
        </w:rPr>
        <w:t>工程量</w:t>
      </w:r>
      <w:r w:rsidRPr="00A9629A">
        <w:rPr>
          <w:rFonts w:asciiTheme="minorEastAsia" w:eastAsiaTheme="minorEastAsia" w:hAnsiTheme="minorEastAsia"/>
          <w:color w:val="333333"/>
        </w:rPr>
        <w:t>清单计价规范》,关于投标人的投标总价编制的说法,正确的是（）。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A.为降低投标总价,投标人可以将暂列金额降至零</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B.投标总价可在分部分项工程费、措施项目费、其他项目费和规费,税金合计金额上做出优惠</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C.开标前投标人来不及修改标书时,可在投标者致函中给出优惠比例,并将优惠后的总价作为新的投标价</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D.投标人对投标报价的任何优惠均应反映在相应清单项目的综合单价中</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答案：D</w:t>
      </w:r>
    </w:p>
    <w:p w:rsidR="00642065" w:rsidRPr="00A9629A" w:rsidRDefault="00642065" w:rsidP="00A9629A">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Exact"/>
          <w:rFonts w:asciiTheme="minorEastAsia" w:eastAsiaTheme="minorEastAsia" w:hAnsiTheme="minorEastAsia"/>
          <w:sz w:val="24"/>
          <w:szCs w:val="24"/>
        </w:rPr>
        <w:t>暂列金额应按照招标工程量清单中列出的金额填写，不得变动</w:t>
      </w:r>
      <w:r w:rsidRPr="00A9629A">
        <w:rPr>
          <w:rStyle w:val="Bodytext2SimSunExact"/>
          <w:rFonts w:asciiTheme="minorEastAsia" w:eastAsiaTheme="minorEastAsia" w:hAnsiTheme="minorEastAsia" w:hint="eastAsia"/>
          <w:sz w:val="24"/>
          <w:szCs w:val="24"/>
        </w:rPr>
        <w:t>，</w:t>
      </w:r>
      <w:r w:rsidRPr="00A9629A">
        <w:rPr>
          <w:rStyle w:val="Bodytext2SimSunExact"/>
          <w:rFonts w:asciiTheme="minorEastAsia" w:eastAsiaTheme="minorEastAsia" w:hAnsiTheme="minorEastAsia"/>
          <w:sz w:val="24"/>
          <w:szCs w:val="24"/>
        </w:rPr>
        <w:t>A错误</w:t>
      </w:r>
      <w:r w:rsidRPr="00A9629A">
        <w:rPr>
          <w:rStyle w:val="Bodytext2SimSunExact"/>
          <w:rFonts w:asciiTheme="minorEastAsia" w:eastAsiaTheme="minorEastAsia" w:hAnsiTheme="minorEastAsia" w:hint="eastAsia"/>
          <w:sz w:val="24"/>
          <w:szCs w:val="24"/>
        </w:rPr>
        <w:t>。</w:t>
      </w:r>
      <w:r w:rsidRPr="00A9629A">
        <w:rPr>
          <w:rStyle w:val="Bodytext2SimSunExact"/>
          <w:rFonts w:asciiTheme="minorEastAsia" w:eastAsiaTheme="minorEastAsia" w:hAnsiTheme="minorEastAsia"/>
          <w:sz w:val="24"/>
          <w:szCs w:val="24"/>
        </w:rPr>
        <w:t>投标人的投标总价应当与组成招标工程量清单的分部分项工程费、措施项目费、其他项目费和规费、税金的合计金额相一致，即投标人在进行工程项目工程量清单招标的投标 报价时，不能进行投标总价优惠（或降价、</w:t>
      </w:r>
      <w:r w:rsidRPr="00A9629A">
        <w:rPr>
          <w:rStyle w:val="Bodytext2SimSun"/>
          <w:rFonts w:asciiTheme="minorEastAsia" w:eastAsiaTheme="minorEastAsia" w:hAnsiTheme="minorEastAsia"/>
          <w:sz w:val="24"/>
          <w:szCs w:val="24"/>
        </w:rPr>
        <w:t>让利），</w:t>
      </w:r>
      <w:r w:rsidRPr="00A9629A">
        <w:rPr>
          <w:rStyle w:val="Bodytext2SimSunExact"/>
          <w:rFonts w:asciiTheme="minorEastAsia" w:eastAsiaTheme="minorEastAsia" w:hAnsiTheme="minorEastAsia"/>
          <w:sz w:val="24"/>
          <w:szCs w:val="24"/>
        </w:rPr>
        <w:t>投标人对投标报价的任何优惠（或降 价、让利）均应反映在相应清单项目的综合单价中。</w:t>
      </w:r>
      <w:r w:rsidR="00D1463D" w:rsidRPr="00A9629A">
        <w:rPr>
          <w:rStyle w:val="Bodytext2SimSunExact"/>
          <w:rFonts w:asciiTheme="minorEastAsia" w:eastAsiaTheme="minorEastAsia" w:hAnsiTheme="minorEastAsia" w:hint="eastAsia"/>
          <w:sz w:val="24"/>
          <w:szCs w:val="24"/>
        </w:rPr>
        <w:t>因此</w:t>
      </w:r>
      <w:r w:rsidRPr="00A9629A">
        <w:rPr>
          <w:rStyle w:val="Bodytext2SimSunExact"/>
          <w:rFonts w:asciiTheme="minorEastAsia" w:eastAsiaTheme="minorEastAsia" w:hAnsiTheme="minorEastAsia" w:hint="eastAsia"/>
          <w:sz w:val="24"/>
          <w:szCs w:val="24"/>
        </w:rPr>
        <w:t>B</w:t>
      </w:r>
      <w:r w:rsidR="00D1463D" w:rsidRPr="00A9629A">
        <w:rPr>
          <w:rStyle w:val="Bodytext2SimSunExact"/>
          <w:rFonts w:asciiTheme="minorEastAsia" w:eastAsiaTheme="minorEastAsia" w:hAnsiTheme="minorEastAsia"/>
          <w:sz w:val="24"/>
          <w:szCs w:val="24"/>
        </w:rPr>
        <w:t>C</w:t>
      </w:r>
      <w:r w:rsidRPr="00A9629A">
        <w:rPr>
          <w:rStyle w:val="Bodytext2SimSunExact"/>
          <w:rFonts w:asciiTheme="minorEastAsia" w:eastAsiaTheme="minorEastAsia" w:hAnsiTheme="minorEastAsia" w:hint="eastAsia"/>
          <w:sz w:val="24"/>
          <w:szCs w:val="24"/>
        </w:rPr>
        <w:t>错误，D正确。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53.某工程施工合同约定采用造价信息进行价格调整。施工期间,项目所在地省级造价管理机构发布了工人工资指导价上调10%的通知并即时生效,该工程在颁布通知当月完成的合同价款为300万元,其中人工费为60万元(已知该人工费单价比发布的指导价高出30%</w:t>
      </w:r>
      <w:r w:rsidR="00861A73">
        <w:rPr>
          <w:rFonts w:asciiTheme="minorEastAsia" w:eastAsiaTheme="minorEastAsia" w:hAnsiTheme="minorEastAsia" w:hint="eastAsia"/>
          <w:color w:val="333333"/>
        </w:rPr>
        <w:t>，</w:t>
      </w:r>
      <w:r w:rsidRPr="00A9629A">
        <w:rPr>
          <w:rFonts w:asciiTheme="minorEastAsia" w:eastAsiaTheme="minorEastAsia" w:hAnsiTheme="minorEastAsia"/>
          <w:color w:val="333333"/>
        </w:rPr>
        <w:t>则该工程当月人工费纳算的做法是()。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A.不予上调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B.按照通知要求上调10%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C.由总</w:t>
      </w:r>
      <w:r w:rsidRPr="00911CA8">
        <w:rPr>
          <w:rStyle w:val="wxkwords"/>
          <w:rFonts w:asciiTheme="minorEastAsia" w:eastAsiaTheme="minorEastAsia" w:hAnsiTheme="minorEastAsia"/>
          <w:color w:val="000000" w:themeColor="text1"/>
        </w:rPr>
        <w:t>监理工程师</w:t>
      </w:r>
      <w:r w:rsidRPr="00911CA8">
        <w:rPr>
          <w:rFonts w:asciiTheme="minorEastAsia" w:eastAsiaTheme="minorEastAsia" w:hAnsiTheme="minorEastAsia"/>
          <w:color w:val="000000" w:themeColor="text1"/>
        </w:rPr>
        <w:t>确定新</w:t>
      </w:r>
      <w:r w:rsidRPr="00A9629A">
        <w:rPr>
          <w:rFonts w:asciiTheme="minorEastAsia" w:eastAsiaTheme="minorEastAsia" w:hAnsiTheme="minorEastAsia"/>
          <w:color w:val="333333"/>
        </w:rPr>
        <w:t>的单价</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D.由发承包双方协商后适当调整</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解析：人工单价发生变化且符合省级或行业建设主管部门发布的人工费调整规定，合同当事人应按省级或行业建设主管部门或其授权的</w:t>
      </w:r>
      <w:r w:rsidRPr="00911CA8">
        <w:rPr>
          <w:rFonts w:asciiTheme="minorEastAsia" w:eastAsiaTheme="minorEastAsia" w:hAnsiTheme="minorEastAsia"/>
          <w:color w:val="000000" w:themeColor="text1"/>
        </w:rPr>
        <w:t>工程</w:t>
      </w:r>
      <w:r w:rsidRPr="00911CA8">
        <w:rPr>
          <w:rStyle w:val="wxkwords"/>
          <w:rFonts w:asciiTheme="minorEastAsia" w:eastAsiaTheme="minorEastAsia" w:hAnsiTheme="minorEastAsia"/>
          <w:color w:val="000000" w:themeColor="text1"/>
        </w:rPr>
        <w:t>造价管理</w:t>
      </w:r>
      <w:r w:rsidRPr="00A9629A">
        <w:rPr>
          <w:rFonts w:asciiTheme="minorEastAsia" w:eastAsiaTheme="minorEastAsia" w:hAnsiTheme="minorEastAsia"/>
          <w:color w:val="333333"/>
        </w:rPr>
        <w:t>机构发布的人工费等文件调整合同价格，但承包人对人工费或人工单价的报价高于发布价格的除外。</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54.技术方案现金流量表中经营成本计算的正确表达式是（）。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A.经营成本=总成本费用-工资福利费-摊销费-利息支出</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B.经营成本=总成本费用-折旧费-摊销费-利息支出</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C.经营成本=外购原材料、燃料及动力费+折旧费+财务费用+摊销费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D.经营成本=外购原材料费用+利息支出+修理费+其他费用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D1463D"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解析：经营成本=总成本-折旧</w:t>
      </w:r>
      <w:r w:rsidR="00D1463D" w:rsidRPr="00A9629A">
        <w:rPr>
          <w:rFonts w:asciiTheme="minorEastAsia" w:eastAsiaTheme="minorEastAsia" w:hAnsiTheme="minorEastAsia"/>
          <w:color w:val="333333"/>
        </w:rPr>
        <w:t>费</w:t>
      </w:r>
      <w:r w:rsidRPr="00A9629A">
        <w:rPr>
          <w:rFonts w:asciiTheme="minorEastAsia" w:eastAsiaTheme="minorEastAsia" w:hAnsiTheme="minorEastAsia"/>
          <w:color w:val="333333"/>
        </w:rPr>
        <w:t>-摊销</w:t>
      </w:r>
      <w:r w:rsidR="00D1463D" w:rsidRPr="00A9629A">
        <w:rPr>
          <w:rFonts w:asciiTheme="minorEastAsia" w:eastAsiaTheme="minorEastAsia" w:hAnsiTheme="minorEastAsia"/>
          <w:color w:val="333333"/>
        </w:rPr>
        <w:t>费</w:t>
      </w:r>
      <w:r w:rsidRPr="00A9629A">
        <w:rPr>
          <w:rFonts w:asciiTheme="minorEastAsia" w:eastAsiaTheme="minorEastAsia" w:hAnsiTheme="minorEastAsia"/>
          <w:color w:val="333333"/>
        </w:rPr>
        <w:t>-利息</w:t>
      </w:r>
      <w:r w:rsidR="00D1463D" w:rsidRPr="00A9629A">
        <w:rPr>
          <w:rFonts w:asciiTheme="minorEastAsia" w:eastAsiaTheme="minorEastAsia" w:hAnsiTheme="minorEastAsia"/>
          <w:color w:val="333333"/>
        </w:rPr>
        <w:t>支出</w:t>
      </w:r>
    </w:p>
    <w:p w:rsidR="00136B47" w:rsidRPr="00A9629A" w:rsidRDefault="00136B47" w:rsidP="00A9629A">
      <w:pPr>
        <w:pStyle w:val="a5"/>
        <w:spacing w:line="360" w:lineRule="auto"/>
        <w:ind w:firstLineChars="800" w:firstLine="1920"/>
        <w:rPr>
          <w:rFonts w:asciiTheme="minorEastAsia" w:eastAsiaTheme="minorEastAsia" w:hAnsiTheme="minorEastAsia"/>
          <w:color w:val="333333"/>
        </w:rPr>
      </w:pPr>
      <w:r w:rsidRPr="00A9629A">
        <w:rPr>
          <w:rFonts w:asciiTheme="minorEastAsia" w:eastAsiaTheme="minorEastAsia" w:hAnsiTheme="minorEastAsia"/>
          <w:color w:val="333333"/>
        </w:rPr>
        <w:t>=外购原材料</w:t>
      </w:r>
      <w:r w:rsidR="00D1463D"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燃料</w:t>
      </w:r>
      <w:r w:rsidR="00D1463D" w:rsidRPr="00A9629A">
        <w:rPr>
          <w:rFonts w:asciiTheme="minorEastAsia" w:eastAsiaTheme="minorEastAsia" w:hAnsiTheme="minorEastAsia"/>
          <w:color w:val="333333"/>
        </w:rPr>
        <w:t>及</w:t>
      </w:r>
      <w:r w:rsidRPr="00A9629A">
        <w:rPr>
          <w:rFonts w:asciiTheme="minorEastAsia" w:eastAsiaTheme="minorEastAsia" w:hAnsiTheme="minorEastAsia"/>
          <w:color w:val="333333"/>
        </w:rPr>
        <w:t>动力费+工资福利费+修理费+其他</w:t>
      </w:r>
      <w:r w:rsidR="00D1463D" w:rsidRPr="00A9629A">
        <w:rPr>
          <w:rFonts w:asciiTheme="minorEastAsia" w:eastAsiaTheme="minorEastAsia" w:hAnsiTheme="minorEastAsia"/>
          <w:color w:val="333333"/>
        </w:rPr>
        <w:t>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55.某施工企业拟租赁一台设备,该设备价格为100万元,寿命期和租期均为6年，每年年末支付租金,折现率为6%,附加率为3%,则按附加率法计算每年租金为（）万元。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A.18</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B.22.67</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C.25.67</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D.36.00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D1463D" w:rsidRPr="00A9629A" w:rsidRDefault="00D1463D"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本题考核附加率法计算租金</w:t>
      </w:r>
      <w:r w:rsidRPr="00A9629A">
        <w:rPr>
          <w:rFonts w:asciiTheme="minorEastAsia" w:eastAsiaTheme="minorEastAsia" w:hAnsiTheme="minorEastAsia" w:hint="eastAsia"/>
          <w:color w:val="333333"/>
        </w:rPr>
        <w:t>。</w:t>
      </w:r>
    </w:p>
    <w:p w:rsidR="00D1463D" w:rsidRPr="00A9629A" w:rsidRDefault="00D1463D" w:rsidP="00A9629A">
      <w:pPr>
        <w:pStyle w:val="a5"/>
        <w:spacing w:line="360" w:lineRule="auto"/>
        <w:ind w:firstLine="480"/>
        <w:rPr>
          <w:rFonts w:asciiTheme="minorEastAsia" w:eastAsiaTheme="minorEastAsia" w:hAnsiTheme="minorEastAsia"/>
          <w:color w:val="000000"/>
        </w:rPr>
      </w:pPr>
      <w:r w:rsidRPr="00A9629A">
        <w:rPr>
          <w:rFonts w:asciiTheme="minorEastAsia" w:eastAsiaTheme="minorEastAsia" w:hAnsiTheme="minorEastAsia"/>
          <w:color w:val="000000"/>
          <w:position w:val="-18"/>
        </w:rPr>
        <w:object w:dxaOrig="16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6.5pt" o:ole="">
            <v:imagedata r:id="rId11" o:title=""/>
          </v:shape>
          <o:OLEObject Type="Embed" ProgID="Equation.3" ShapeID="_x0000_i1025" DrawAspect="Content" ObjectID="_1598777692" r:id="rId12"/>
        </w:object>
      </w:r>
      <w:r w:rsidRPr="00A9629A">
        <w:rPr>
          <w:rFonts w:asciiTheme="minorEastAsia" w:eastAsiaTheme="minorEastAsia" w:hAnsiTheme="minorEastAsia" w:hint="eastAsia"/>
          <w:color w:val="000000"/>
        </w:rPr>
        <w:t xml:space="preserve">  </w:t>
      </w:r>
      <w:r w:rsidRPr="00A9629A">
        <w:rPr>
          <w:rFonts w:asciiTheme="minorEastAsia" w:eastAsiaTheme="minorEastAsia" w:hAnsiTheme="minorEastAsia"/>
          <w:color w:val="000000"/>
        </w:rPr>
        <w:t>=</w:t>
      </w:r>
      <w:r w:rsidRPr="00A9629A">
        <w:rPr>
          <w:rFonts w:asciiTheme="minorEastAsia" w:eastAsiaTheme="minorEastAsia" w:hAnsiTheme="minorEastAsia" w:hint="eastAsia"/>
          <w:color w:val="000000"/>
        </w:rPr>
        <w:t>P/</w:t>
      </w:r>
      <w:r w:rsidRPr="00A9629A">
        <w:rPr>
          <w:rFonts w:asciiTheme="minorEastAsia" w:eastAsiaTheme="minorEastAsia" w:hAnsiTheme="minorEastAsia"/>
          <w:color w:val="000000"/>
        </w:rPr>
        <w:t>N</w:t>
      </w:r>
      <w:r w:rsidRPr="00A9629A">
        <w:rPr>
          <w:rFonts w:asciiTheme="minorEastAsia" w:eastAsiaTheme="minorEastAsia" w:hAnsiTheme="minorEastAsia" w:hint="eastAsia"/>
          <w:color w:val="000000"/>
        </w:rPr>
        <w:t>+</w:t>
      </w:r>
      <w:r w:rsidRPr="00A9629A">
        <w:rPr>
          <w:rFonts w:asciiTheme="minorEastAsia" w:eastAsiaTheme="minorEastAsia" w:hAnsiTheme="minorEastAsia"/>
          <w:color w:val="000000"/>
        </w:rPr>
        <w:t>P</w:t>
      </w:r>
      <w:r w:rsidRPr="00A9629A">
        <w:rPr>
          <w:rFonts w:asciiTheme="minorEastAsia" w:eastAsiaTheme="minorEastAsia" w:hAnsiTheme="minorEastAsia" w:hint="eastAsia"/>
          <w:color w:val="000000"/>
        </w:rPr>
        <w:t>×i</w:t>
      </w:r>
      <w:r w:rsidRPr="00A9629A">
        <w:rPr>
          <w:rFonts w:asciiTheme="minorEastAsia" w:eastAsiaTheme="minorEastAsia" w:hAnsiTheme="minorEastAsia"/>
          <w:color w:val="000000"/>
        </w:rPr>
        <w:t>+P</w:t>
      </w:r>
      <w:r w:rsidRPr="00A9629A">
        <w:rPr>
          <w:rFonts w:asciiTheme="minorEastAsia" w:eastAsiaTheme="minorEastAsia" w:hAnsiTheme="minorEastAsia" w:hint="eastAsia"/>
          <w:color w:val="000000"/>
        </w:rPr>
        <w:t>×</w:t>
      </w:r>
      <w:r w:rsidRPr="00A9629A">
        <w:rPr>
          <w:rFonts w:asciiTheme="minorEastAsia" w:eastAsiaTheme="minorEastAsia" w:hAnsiTheme="minorEastAsia"/>
          <w:color w:val="000000"/>
        </w:rPr>
        <w:t>r</w:t>
      </w:r>
      <w:r w:rsidRPr="00A9629A">
        <w:rPr>
          <w:rFonts w:asciiTheme="minorEastAsia" w:eastAsiaTheme="minorEastAsia" w:hAnsiTheme="minorEastAsia" w:hint="eastAsia"/>
          <w:color w:val="000000"/>
        </w:rPr>
        <w:t>=</w:t>
      </w:r>
      <w:r w:rsidRPr="00A9629A">
        <w:rPr>
          <w:rFonts w:asciiTheme="minorEastAsia" w:eastAsiaTheme="minorEastAsia" w:hAnsiTheme="minorEastAsia"/>
          <w:color w:val="000000"/>
        </w:rPr>
        <w:t>50/5+50</w:t>
      </w:r>
      <w:r w:rsidRPr="00A9629A">
        <w:rPr>
          <w:rFonts w:asciiTheme="minorEastAsia" w:eastAsiaTheme="minorEastAsia" w:hAnsiTheme="minorEastAsia" w:hint="eastAsia"/>
          <w:color w:val="000000"/>
        </w:rPr>
        <w:t>×</w:t>
      </w:r>
      <w:r w:rsidRPr="00A9629A">
        <w:rPr>
          <w:rFonts w:asciiTheme="minorEastAsia" w:eastAsiaTheme="minorEastAsia" w:hAnsiTheme="minorEastAsia"/>
          <w:color w:val="000000"/>
        </w:rPr>
        <w:t>10</w:t>
      </w:r>
      <w:r w:rsidRPr="00A9629A">
        <w:rPr>
          <w:rFonts w:asciiTheme="minorEastAsia" w:eastAsiaTheme="minorEastAsia" w:hAnsiTheme="minorEastAsia" w:hint="eastAsia"/>
          <w:color w:val="000000"/>
        </w:rPr>
        <w:t>%+</w:t>
      </w:r>
      <w:r w:rsidRPr="00A9629A">
        <w:rPr>
          <w:rFonts w:asciiTheme="minorEastAsia" w:eastAsiaTheme="minorEastAsia" w:hAnsiTheme="minorEastAsia"/>
          <w:color w:val="000000"/>
        </w:rPr>
        <w:t>50</w:t>
      </w:r>
      <w:r w:rsidRPr="00A9629A">
        <w:rPr>
          <w:rFonts w:asciiTheme="minorEastAsia" w:eastAsiaTheme="minorEastAsia" w:hAnsiTheme="minorEastAsia" w:hint="eastAsia"/>
          <w:color w:val="000000"/>
        </w:rPr>
        <w:t>×5%=</w:t>
      </w:r>
      <w:r w:rsidRPr="00A9629A">
        <w:rPr>
          <w:rFonts w:asciiTheme="minorEastAsia" w:eastAsiaTheme="minorEastAsia" w:hAnsiTheme="minorEastAsia"/>
          <w:color w:val="000000"/>
        </w:rPr>
        <w:t>17.5万元</w:t>
      </w:r>
      <w:r w:rsidRPr="00A9629A">
        <w:rPr>
          <w:rFonts w:asciiTheme="minorEastAsia" w:eastAsiaTheme="minorEastAsia" w:hAnsiTheme="minorEastAsia" w:hint="eastAsia"/>
          <w:color w:val="000000"/>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56.某企业年初资产总额为500万元,年末资产总额为540万元,当年总收入为900万元,其中主营业务收入为832万元,则该企业一年中总资产周转率为()次。</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A.1.80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B.1.73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C.1.60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D.1.54</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解析：总资产周转率=主营业务收入/资产总额=主营业务收入/[（期初资产总额+期末资产总额）/2]=832/[（500+540）/2]=1.6</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57.根据《建设工程工程清单计价规范》,某工程项目设计文件中的部分工作内容下足以写进施工方案，但要通过一定的技术手段才能实现。此情况在编制工程量清单时，应列入（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A.分部分项工程项目清单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B.措施项目清单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C.其他项目清单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D.规费项目清单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D1463D" w:rsidRPr="00A9629A" w:rsidRDefault="00D1463D" w:rsidP="00911CA8">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Exact"/>
          <w:rFonts w:asciiTheme="minorEastAsia" w:eastAsiaTheme="minorEastAsia" w:hAnsiTheme="minorEastAsia"/>
          <w:sz w:val="24"/>
          <w:szCs w:val="24"/>
        </w:rPr>
        <w:t>措施项目清单的编制应考虑多种因素，除了工程本身的因素外，还要考虑水文、气象、 环境、安全和施工企业的实际情况。措施项目清单的设置，</w:t>
      </w:r>
      <w:r w:rsidRPr="00A9629A">
        <w:rPr>
          <w:rStyle w:val="Bodytext2SimSunExact"/>
          <w:rFonts w:asciiTheme="minorEastAsia" w:eastAsiaTheme="minorEastAsia" w:hAnsiTheme="minorEastAsia"/>
          <w:sz w:val="24"/>
          <w:szCs w:val="24"/>
          <w:lang w:val="zh-CN" w:bidi="zh-CN"/>
        </w:rPr>
        <w:t>需要：</w:t>
      </w:r>
      <w:r w:rsidRPr="00A9629A">
        <w:rPr>
          <w:rStyle w:val="Bodytext2SimSunExact"/>
          <w:rFonts w:asciiTheme="minorEastAsia" w:eastAsiaTheme="minorEastAsia" w:hAnsiTheme="minorEastAsia"/>
          <w:sz w:val="24"/>
          <w:szCs w:val="24"/>
          <w:lang w:bidi="en-US"/>
        </w:rPr>
        <w:t>(</w:t>
      </w:r>
      <w:r w:rsidRPr="00A9629A">
        <w:rPr>
          <w:rStyle w:val="Bodytext2SimSunExact"/>
          <w:rFonts w:asciiTheme="minorEastAsia" w:eastAsiaTheme="minorEastAsia" w:hAnsiTheme="minorEastAsia"/>
          <w:sz w:val="24"/>
          <w:szCs w:val="24"/>
        </w:rPr>
        <w:t xml:space="preserve">1 </w:t>
      </w:r>
      <w:r w:rsidRPr="00A9629A">
        <w:rPr>
          <w:rStyle w:val="Bodytext2SimSunExact"/>
          <w:rFonts w:asciiTheme="minorEastAsia" w:eastAsiaTheme="minorEastAsia" w:hAnsiTheme="minorEastAsia"/>
          <w:sz w:val="24"/>
          <w:szCs w:val="24"/>
          <w:lang w:bidi="en-US"/>
        </w:rPr>
        <w:t>)</w:t>
      </w:r>
      <w:r w:rsidRPr="00A9629A">
        <w:rPr>
          <w:rStyle w:val="Bodytext2SimSunExact"/>
          <w:rFonts w:asciiTheme="minorEastAsia" w:eastAsiaTheme="minorEastAsia" w:hAnsiTheme="minorEastAsia"/>
          <w:sz w:val="24"/>
          <w:szCs w:val="24"/>
        </w:rPr>
        <w:t>参考拟建工程的常规施工组织设计，以确定环境保护、安全文明施工、临时设 施、材料的二次搬运等</w:t>
      </w:r>
      <w:r w:rsidRPr="00A9629A">
        <w:rPr>
          <w:rStyle w:val="Bodytext2SimSunExact"/>
          <w:rFonts w:asciiTheme="minorEastAsia" w:eastAsiaTheme="minorEastAsia" w:hAnsiTheme="minorEastAsia"/>
          <w:sz w:val="24"/>
          <w:szCs w:val="24"/>
          <w:lang w:val="zh-CN" w:bidi="zh-CN"/>
        </w:rPr>
        <w:t>项目；</w:t>
      </w:r>
      <w:r w:rsidRPr="00A9629A">
        <w:rPr>
          <w:rStyle w:val="Bodytext2SimSunExact"/>
          <w:rFonts w:asciiTheme="minorEastAsia" w:eastAsiaTheme="minorEastAsia" w:hAnsiTheme="minorEastAsia"/>
          <w:sz w:val="24"/>
          <w:szCs w:val="24"/>
          <w:lang w:bidi="en-US"/>
        </w:rPr>
        <w:t>(2)</w:t>
      </w:r>
      <w:r w:rsidRPr="00A9629A">
        <w:rPr>
          <w:rStyle w:val="Bodytext2SimSunExact"/>
          <w:rFonts w:asciiTheme="minorEastAsia" w:eastAsiaTheme="minorEastAsia" w:hAnsiTheme="minorEastAsia"/>
          <w:sz w:val="24"/>
          <w:szCs w:val="24"/>
        </w:rPr>
        <w:t>参考拟建工程的常规施工技术方案，以确定大型机械设备进出场及安拆、混凝土模板及支架、脚手架、施工排水、施工降水、垂直运输机械、组装平台等</w:t>
      </w:r>
      <w:r w:rsidRPr="00A9629A">
        <w:rPr>
          <w:rStyle w:val="Bodytext2SimSunExact"/>
          <w:rFonts w:asciiTheme="minorEastAsia" w:eastAsiaTheme="minorEastAsia" w:hAnsiTheme="minorEastAsia"/>
          <w:sz w:val="24"/>
          <w:szCs w:val="24"/>
          <w:lang w:val="zh-CN" w:bidi="zh-CN"/>
        </w:rPr>
        <w:t>项目；</w:t>
      </w:r>
      <w:r w:rsidRPr="00A9629A">
        <w:rPr>
          <w:rStyle w:val="Bodytext2SimSunExact"/>
          <w:rFonts w:asciiTheme="minorEastAsia" w:eastAsiaTheme="minorEastAsia" w:hAnsiTheme="minorEastAsia"/>
          <w:sz w:val="24"/>
          <w:szCs w:val="24"/>
          <w:lang w:bidi="en-US"/>
        </w:rPr>
        <w:t>(3)</w:t>
      </w:r>
      <w:r w:rsidRPr="00A9629A">
        <w:rPr>
          <w:rStyle w:val="Bodytext2SimSunExact"/>
          <w:rFonts w:asciiTheme="minorEastAsia" w:eastAsiaTheme="minorEastAsia" w:hAnsiTheme="minorEastAsia"/>
          <w:sz w:val="24"/>
          <w:szCs w:val="24"/>
        </w:rPr>
        <w:t>参阅相关的施工规范与工程验收规范，以确定施工方案没有表述的但为实现施 工规范与工程验收规范要求而必须发生的技术</w:t>
      </w:r>
      <w:r w:rsidRPr="00A9629A">
        <w:rPr>
          <w:rStyle w:val="Bodytext2SimSunExact"/>
          <w:rFonts w:asciiTheme="minorEastAsia" w:eastAsiaTheme="minorEastAsia" w:hAnsiTheme="minorEastAsia"/>
          <w:sz w:val="24"/>
          <w:szCs w:val="24"/>
          <w:lang w:val="zh-CN" w:bidi="zh-CN"/>
        </w:rPr>
        <w:t>措施；</w:t>
      </w:r>
      <w:r w:rsidRPr="00A9629A">
        <w:rPr>
          <w:rStyle w:val="Bodytext2SimSunExact"/>
          <w:rFonts w:asciiTheme="minorEastAsia" w:eastAsiaTheme="minorEastAsia" w:hAnsiTheme="minorEastAsia"/>
          <w:sz w:val="24"/>
          <w:szCs w:val="24"/>
          <w:lang w:bidi="en-US"/>
        </w:rPr>
        <w:t>(4)</w:t>
      </w:r>
      <w:r w:rsidRPr="00A9629A">
        <w:rPr>
          <w:rStyle w:val="Bodytext2SimSunExact"/>
          <w:rFonts w:asciiTheme="minorEastAsia" w:eastAsiaTheme="minorEastAsia" w:hAnsiTheme="minorEastAsia"/>
          <w:sz w:val="24"/>
          <w:szCs w:val="24"/>
          <w:lang w:bidi="en-US"/>
        </w:rPr>
        <w:tab/>
      </w:r>
      <w:r w:rsidRPr="00A9629A">
        <w:rPr>
          <w:rStyle w:val="Bodytext2SimSunExact"/>
          <w:rFonts w:asciiTheme="minorEastAsia" w:eastAsiaTheme="minorEastAsia" w:hAnsiTheme="minorEastAsia"/>
          <w:sz w:val="24"/>
          <w:szCs w:val="24"/>
        </w:rPr>
        <w:t>确定设计文件中不足以写进施工方案，但要通过一定的技术措施才能实现的</w:t>
      </w:r>
      <w:r w:rsidRPr="00A9629A">
        <w:rPr>
          <w:rStyle w:val="Bodytext2SimSunExact"/>
          <w:rFonts w:asciiTheme="minorEastAsia" w:eastAsiaTheme="minorEastAsia" w:hAnsiTheme="minorEastAsia"/>
          <w:sz w:val="24"/>
          <w:szCs w:val="24"/>
          <w:lang w:val="zh-CN" w:bidi="zh-CN"/>
        </w:rPr>
        <w:t>内容；</w:t>
      </w:r>
      <w:r w:rsidRPr="00A9629A">
        <w:rPr>
          <w:rStyle w:val="Bodytext2SimSunExact"/>
          <w:rFonts w:asciiTheme="minorEastAsia" w:eastAsiaTheme="minorEastAsia" w:hAnsiTheme="minorEastAsia"/>
          <w:sz w:val="24"/>
          <w:szCs w:val="24"/>
          <w:lang w:bidi="en-US"/>
        </w:rPr>
        <w:t>(5)</w:t>
      </w:r>
      <w:r w:rsidRPr="00A9629A">
        <w:rPr>
          <w:rStyle w:val="Bodytext2SimSunExact"/>
          <w:rFonts w:asciiTheme="minorEastAsia" w:eastAsiaTheme="minorEastAsia" w:hAnsiTheme="minorEastAsia"/>
          <w:sz w:val="24"/>
          <w:szCs w:val="24"/>
        </w:rPr>
        <w:t>确定招标文件中提出的某些需要通过一定的技术措施才能实现的要求。</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58.某项目建设投资为9700万元(其中:建设期贷款利息700万元),全部流动资金为900万元,项目投产后正常年份的年息税前利润为950万元,则该项目的总投资收益率为（）.</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A.10.56%</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B.9.79%</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C.9.60%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D.8.96%</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答案：D</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解析：950/（9700+900）=8.96%</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59.根据《建设工程工程量清单计价规范》,某工程定额工期为25个月，合同工期为20个月。合同实施中,发包人要求该工程提前1个月竣工,征得承包人同意后，调整了合同工期。则关于该工程工期和赶工费用的说法,正确的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A.发包人要求合同工期比定额工期提前6个月竣工,应承担提前竣工6个月的赶工费用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B.发包人要求合同工程提前1个月竣工,应承担提前竣工1个月的赶工费用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C.发包人要求压缩的工期天数超过定额工期的20%,应承担提前竣工5个月的赶工费用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D.发包人要求压缩的工期天数未超过定额工期的30%,不支付赶工费用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00477920" w:rsidRPr="002A0C42">
        <w:rPr>
          <w:rFonts w:asciiTheme="minorEastAsia" w:eastAsiaTheme="minorEastAsia" w:hAnsiTheme="minorEastAsia"/>
          <w:color w:val="333333"/>
        </w:rPr>
        <w:t>工程发包时，招标人应当依据相关工程的工期定额合理计算工期，压缩的工期天数不得超过定额工期的20%,将其量化。超过者，应在招标文件中明示增加赶工费用。</w:t>
      </w:r>
      <w:r w:rsidR="00477920" w:rsidRPr="002A0C42">
        <w:rPr>
          <w:rFonts w:asciiTheme="minorEastAsia" w:eastAsiaTheme="minorEastAsia" w:hAnsiTheme="minorEastAsia" w:hint="eastAsia"/>
          <w:color w:val="333333"/>
        </w:rPr>
        <w:t>定额工期是根据国家或地方发布的</w:t>
      </w:r>
      <w:r w:rsidR="00477920" w:rsidRPr="002A0C42">
        <w:rPr>
          <w:rFonts w:asciiTheme="minorEastAsia" w:eastAsiaTheme="minorEastAsia" w:hAnsiTheme="minorEastAsia"/>
          <w:color w:val="333333"/>
        </w:rPr>
        <w:t>工期定额</w:t>
      </w:r>
      <w:r w:rsidR="00477920" w:rsidRPr="002A0C42">
        <w:rPr>
          <w:rFonts w:asciiTheme="minorEastAsia" w:eastAsiaTheme="minorEastAsia" w:hAnsiTheme="minorEastAsia" w:hint="eastAsia"/>
          <w:color w:val="333333"/>
        </w:rPr>
        <w:t>计算的工期，是理论上完成一个工程应该需要的一个工期。合同工期是在定额工期的指导下，由工程建设的承发包双方根据</w:t>
      </w:r>
      <w:r w:rsidR="00477920" w:rsidRPr="002A0C42">
        <w:rPr>
          <w:rFonts w:asciiTheme="minorEastAsia" w:eastAsiaTheme="minorEastAsia" w:hAnsiTheme="minorEastAsia"/>
          <w:color w:val="333333"/>
        </w:rPr>
        <w:t>项目建设</w:t>
      </w:r>
      <w:r w:rsidR="00477920" w:rsidRPr="002A0C42">
        <w:rPr>
          <w:rFonts w:asciiTheme="minorEastAsia" w:eastAsiaTheme="minorEastAsia" w:hAnsiTheme="minorEastAsia" w:hint="eastAsia"/>
          <w:color w:val="333333"/>
        </w:rPr>
        <w:t>的具体情况，经招标投标或协商一致后在承包合同书中确认的建设工期。合同工期一经鉴定，对合同双方都具有强制性约束作用。合同中约定的工期是20个月，发包人要求提前一个月竣工，因此只需承担1个月的赶工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60.关于施工图预算编制内容和要求的说法,正确的是()。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A.施工图总预算应控制在已批准的设计总概算投资范围以内</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B.当建设项目只有一个单项工程时,则不需要编制建设项目总预算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C.单位工程预算编制依据的定额应为企业定额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D.建设项目总预算是反映建设项目施工阶段投资总额的造价文件</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答案：A</w:t>
      </w:r>
    </w:p>
    <w:p w:rsidR="00D1463D" w:rsidRPr="00A9629A" w:rsidRDefault="00D1463D" w:rsidP="00911CA8">
      <w:pPr>
        <w:pStyle w:val="a5"/>
        <w:spacing w:line="276"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当建设项目只有一个单项工程时，应采用二级预算编制形式，二级预算编制形式由建设项目总预算和单位工程预算组成</w:t>
      </w:r>
      <w:r w:rsidRPr="00A9629A">
        <w:rPr>
          <w:rFonts w:asciiTheme="minorEastAsia" w:eastAsiaTheme="minorEastAsia" w:hAnsiTheme="minorEastAsia" w:hint="eastAsia"/>
          <w:color w:val="333333"/>
        </w:rPr>
        <w:t>，B错误。</w:t>
      </w:r>
      <w:r w:rsidRPr="00A9629A">
        <w:rPr>
          <w:rStyle w:val="Bodytext2SimSunExact"/>
          <w:rFonts w:asciiTheme="minorEastAsia" w:eastAsiaTheme="minorEastAsia" w:hAnsiTheme="minorEastAsia"/>
          <w:sz w:val="24"/>
          <w:szCs w:val="24"/>
        </w:rPr>
        <w:t>单位工程预算是依据单位工程施工图设计文件、现行预算定额以及人工、材料和施工机械台班价格等，按照规定的计价方法编制的工程造价文件</w:t>
      </w:r>
      <w:r w:rsidRPr="00A9629A">
        <w:rPr>
          <w:rStyle w:val="Bodytext2SimSunExact"/>
          <w:rFonts w:asciiTheme="minorEastAsia" w:eastAsiaTheme="minorEastAsia" w:hAnsiTheme="minorEastAsia" w:hint="eastAsia"/>
          <w:sz w:val="24"/>
          <w:szCs w:val="24"/>
        </w:rPr>
        <w:t>，C错误。</w:t>
      </w:r>
      <w:r w:rsidRPr="00A9629A">
        <w:rPr>
          <w:rStyle w:val="Bodytext2SimSunExact"/>
          <w:rFonts w:asciiTheme="minorEastAsia" w:eastAsiaTheme="minorEastAsia" w:hAnsiTheme="minorEastAsia"/>
          <w:sz w:val="24"/>
          <w:szCs w:val="24"/>
        </w:rPr>
        <w:t>建设项目总预算是反映施工图设计阶段建设项目投资总额的造价文件，是施工图预算文件的主要组成部分</w:t>
      </w:r>
      <w:r w:rsidRPr="00A9629A">
        <w:rPr>
          <w:rStyle w:val="Bodytext2SimSunExact"/>
          <w:rFonts w:asciiTheme="minorEastAsia" w:eastAsiaTheme="minorEastAsia" w:hAnsiTheme="minorEastAsia" w:hint="eastAsia"/>
          <w:sz w:val="24"/>
          <w:szCs w:val="24"/>
        </w:rPr>
        <w:t>，D错误。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Style w:val="a6"/>
          <w:rFonts w:asciiTheme="minorEastAsia" w:eastAsiaTheme="minorEastAsia" w:hAnsiTheme="minorEastAsia"/>
          <w:color w:val="333333"/>
        </w:rPr>
        <w:t>二、多项选择题</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61.企业现金流量表中，属于经营活动产生的现金流量有（）。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A.收回投资收到的现金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B.吸收投资收到的现金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C.收到的税费返还</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D.购买商品支付的现金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E.偿还债务支付的现金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答案：CD</w:t>
      </w:r>
    </w:p>
    <w:p w:rsidR="00D1463D" w:rsidRPr="00A9629A" w:rsidRDefault="00D1463D" w:rsidP="00A9629A">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sz w:val="24"/>
          <w:szCs w:val="24"/>
        </w:rPr>
        <w:t>解析</w:t>
      </w:r>
      <w:r w:rsidRPr="00A9629A">
        <w:rPr>
          <w:rFonts w:asciiTheme="minorEastAsia" w:hAnsiTheme="minorEastAsia" w:hint="eastAsia"/>
          <w:sz w:val="24"/>
          <w:szCs w:val="24"/>
        </w:rPr>
        <w:t>：</w:t>
      </w:r>
      <w:r w:rsidRPr="00A9629A">
        <w:rPr>
          <w:rStyle w:val="Bodytext2SimSunExact"/>
          <w:rFonts w:asciiTheme="minorEastAsia" w:eastAsiaTheme="minorEastAsia" w:hAnsiTheme="minorEastAsia"/>
          <w:sz w:val="24"/>
          <w:szCs w:val="24"/>
        </w:rPr>
        <w:t>经营活动</w:t>
      </w:r>
      <w:r w:rsidRPr="00A9629A">
        <w:rPr>
          <w:rStyle w:val="Bodytext2SimSunExact"/>
          <w:rFonts w:asciiTheme="minorEastAsia" w:eastAsiaTheme="minorEastAsia" w:hAnsiTheme="minorEastAsia" w:hint="eastAsia"/>
          <w:sz w:val="24"/>
          <w:szCs w:val="24"/>
        </w:rPr>
        <w:t>产生</w:t>
      </w:r>
      <w:r w:rsidRPr="00A9629A">
        <w:rPr>
          <w:rStyle w:val="Bodytext2SimSunExact"/>
          <w:rFonts w:asciiTheme="minorEastAsia" w:eastAsiaTheme="minorEastAsia" w:hAnsiTheme="minorEastAsia"/>
          <w:sz w:val="24"/>
          <w:szCs w:val="24"/>
        </w:rPr>
        <w:t>的现金流量是企业在生产经营的过程中产生的现金流量</w:t>
      </w:r>
      <w:r w:rsidRPr="00A9629A">
        <w:rPr>
          <w:rStyle w:val="Bodytext2SimSunExact"/>
          <w:rFonts w:asciiTheme="minorEastAsia" w:eastAsiaTheme="minorEastAsia" w:hAnsiTheme="minorEastAsia" w:hint="eastAsia"/>
          <w:sz w:val="24"/>
          <w:szCs w:val="24"/>
        </w:rPr>
        <w:t>。</w:t>
      </w:r>
      <w:r w:rsidRPr="00A9629A">
        <w:rPr>
          <w:rStyle w:val="Bodytext2SimSunExact"/>
          <w:rFonts w:asciiTheme="minorEastAsia" w:eastAsiaTheme="minorEastAsia" w:hAnsiTheme="minorEastAsia"/>
          <w:sz w:val="24"/>
          <w:szCs w:val="24"/>
        </w:rPr>
        <w:t>包括承发包工程、销售商品、提供劳务、经营性租赁、购买材料物资、接受劳务、 支付税费等。C和</w:t>
      </w:r>
      <w:r w:rsidRPr="00A9629A">
        <w:rPr>
          <w:rStyle w:val="Bodytext2SimSunExact"/>
          <w:rFonts w:asciiTheme="minorEastAsia" w:eastAsiaTheme="minorEastAsia" w:hAnsiTheme="minorEastAsia" w:hint="eastAsia"/>
          <w:sz w:val="24"/>
          <w:szCs w:val="24"/>
        </w:rPr>
        <w:t>D属于经营活动产生的现金流量。A属于投资活动产生的现金流量。B和E属于筹资活动产生的现金流量。</w:t>
      </w:r>
    </w:p>
    <w:p w:rsidR="00136B47" w:rsidRPr="00A9629A" w:rsidRDefault="00136B47" w:rsidP="00EE3367">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color w:val="333333"/>
        </w:rPr>
        <w:t>62.为了客观分析企业盈利能力，收集相关分析数据时应当排除的项目有（）。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A.证券买卖等非正常经营项目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B.新开发刚投入生产的经营项目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C.已经或将要停止的营业项目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D.目前处于亏损状态的经营项目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E.会计准则变更带来的累积影响</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答案：ACE</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企业的盈利能力只涉及正常的营业状况。因此，在分析企业盈利能力时，应当排除以下项目：（1)证券买卖等非正常经营项自；(2 )已经或将要停止的营业项目；（3 )重大事故或法律更改等特别项目；（4 )会计准则或财务制度变更带来的累积影响等因素。</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63.</w:t>
      </w:r>
      <w:r w:rsidRPr="00EE3367">
        <w:rPr>
          <w:rFonts w:asciiTheme="minorEastAsia" w:eastAsiaTheme="minorEastAsia" w:hAnsiTheme="minorEastAsia"/>
        </w:rPr>
        <w:t>根据《</w:t>
      </w:r>
      <w:r w:rsidRPr="00EE3367">
        <w:rPr>
          <w:rStyle w:val="wxkwords"/>
          <w:rFonts w:asciiTheme="minorEastAsia" w:eastAsiaTheme="minorEastAsia" w:hAnsiTheme="minorEastAsia"/>
        </w:rPr>
        <w:t>建设工程</w:t>
      </w:r>
      <w:r w:rsidRPr="00EE3367">
        <w:rPr>
          <w:rFonts w:asciiTheme="minorEastAsia" w:eastAsiaTheme="minorEastAsia" w:hAnsiTheme="minorEastAsia"/>
        </w:rPr>
        <w:t>工程昰凊单计价规范》,关于投标人其他项目费编制的说法,正确的有（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A.专业工程暂估价必须按照招标工程量清单中列出的金额填写</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B.材料暂估价由投标人根据市场价格变化自主测算确定</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C.暂列金额应按照招标工程量清单列出的金额填写,不得变动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D.计日工应按照招标工程量清单列出的项目和数量自主确定各项综合单价</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E.总承包服务费应根据招标人要求提供的服务和现场管理需要自主确定</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答案：ACDE</w:t>
      </w:r>
    </w:p>
    <w:p w:rsidR="00D1463D" w:rsidRPr="00A9629A" w:rsidRDefault="00D1463D"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暂估价中的材料、工程设备单价、控制价应按招标工程量清单列出的单价计</w:t>
      </w:r>
      <w:r w:rsidR="00655CCA">
        <w:rPr>
          <w:rStyle w:val="Bodytext2SimSunExact"/>
          <w:rFonts w:asciiTheme="minorEastAsia" w:eastAsiaTheme="minorEastAsia" w:hAnsiTheme="minorEastAsia"/>
          <w:sz w:val="24"/>
          <w:szCs w:val="24"/>
        </w:rPr>
        <w:t>入</w:t>
      </w:r>
      <w:r w:rsidRPr="00A9629A">
        <w:rPr>
          <w:rStyle w:val="Bodytext2SimSunExact"/>
          <w:rFonts w:asciiTheme="minorEastAsia" w:eastAsiaTheme="minorEastAsia" w:hAnsiTheme="minorEastAsia"/>
          <w:sz w:val="24"/>
          <w:szCs w:val="24"/>
        </w:rPr>
        <w:t>综合单</w:t>
      </w:r>
      <w:r w:rsidRPr="00A9629A">
        <w:rPr>
          <w:rStyle w:val="Bodytext2SimSunExact"/>
          <w:rFonts w:asciiTheme="minorEastAsia" w:eastAsiaTheme="minorEastAsia" w:hAnsiTheme="minorEastAsia"/>
          <w:sz w:val="24"/>
          <w:szCs w:val="24"/>
          <w:lang w:val="zh-CN" w:bidi="zh-CN"/>
        </w:rPr>
        <w:t>价</w:t>
      </w:r>
      <w:r w:rsidRPr="00A9629A">
        <w:rPr>
          <w:rStyle w:val="Bodytext2SimSunExact"/>
          <w:rFonts w:asciiTheme="minorEastAsia" w:eastAsiaTheme="minorEastAsia" w:hAnsiTheme="minorEastAsia" w:hint="eastAsia"/>
          <w:sz w:val="24"/>
          <w:szCs w:val="24"/>
          <w:lang w:val="zh-CN" w:bidi="zh-CN"/>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64.某常规技术方案当折现率为10%时,财务净现值为</w:t>
      </w:r>
      <w:r w:rsidR="00D1463D"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360万元:当折现率为8%时，财务净现值为30万元,则关于该方案经济效果评价的说法,正确的有（）。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A.内部收益率在8%～9%之间</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B.当行业基准收益率为8%时,方案可行</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C.当行业基准收益率为9%时,方案不可行</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D.当折现率为9%时,财务净现值一定大于0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E.当行业基准收益率为10%时,内部收益率小于行业基准收益率</w:t>
      </w:r>
    </w:p>
    <w:p w:rsidR="00136B47" w:rsidRPr="00A9629A" w:rsidRDefault="00136B47" w:rsidP="00A9629A">
      <w:pPr>
        <w:pStyle w:val="a5"/>
        <w:spacing w:line="360" w:lineRule="auto"/>
        <w:ind w:firstLine="480"/>
        <w:rPr>
          <w:rFonts w:asciiTheme="minorEastAsia" w:eastAsiaTheme="minorEastAsia" w:hAnsiTheme="minorEastAsia"/>
          <w:color w:val="000000" w:themeColor="text1"/>
        </w:rPr>
      </w:pPr>
      <w:r w:rsidRPr="00A9629A">
        <w:rPr>
          <w:rFonts w:asciiTheme="minorEastAsia" w:eastAsiaTheme="minorEastAsia" w:hAnsiTheme="minorEastAsia"/>
          <w:color w:val="000000" w:themeColor="text1"/>
        </w:rPr>
        <w:t>答案：</w:t>
      </w:r>
      <w:r w:rsidR="00C16B8E" w:rsidRPr="00A9629A">
        <w:rPr>
          <w:rFonts w:asciiTheme="minorEastAsia" w:eastAsiaTheme="minorEastAsia" w:hAnsiTheme="minorEastAsia"/>
          <w:color w:val="000000" w:themeColor="text1"/>
        </w:rPr>
        <w:t>AB</w:t>
      </w:r>
      <w:r w:rsidR="007C50DE" w:rsidRPr="00A9629A">
        <w:rPr>
          <w:rFonts w:asciiTheme="minorEastAsia" w:eastAsiaTheme="minorEastAsia" w:hAnsiTheme="minorEastAsia"/>
          <w:color w:val="000000" w:themeColor="text1"/>
        </w:rPr>
        <w:t>CE</w:t>
      </w:r>
    </w:p>
    <w:p w:rsidR="00D1463D" w:rsidRPr="00A9629A" w:rsidRDefault="00D1463D" w:rsidP="00A9629A">
      <w:pPr>
        <w:pStyle w:val="a5"/>
        <w:spacing w:line="360" w:lineRule="auto"/>
        <w:ind w:firstLine="480"/>
        <w:rPr>
          <w:rFonts w:asciiTheme="minorEastAsia" w:eastAsiaTheme="minorEastAsia" w:hAnsiTheme="minorEastAsia"/>
          <w:color w:val="FF0000"/>
        </w:rPr>
      </w:pPr>
      <w:r w:rsidRPr="00A9629A">
        <w:rPr>
          <w:rFonts w:asciiTheme="minorEastAsia" w:eastAsiaTheme="minorEastAsia" w:hAnsiTheme="minorEastAsia"/>
          <w:color w:val="000000" w:themeColor="text1"/>
        </w:rPr>
        <w:t>解析</w:t>
      </w:r>
      <w:r w:rsidRPr="00A9629A">
        <w:rPr>
          <w:rFonts w:asciiTheme="minorEastAsia" w:eastAsiaTheme="minorEastAsia" w:hAnsiTheme="minorEastAsia" w:hint="eastAsia"/>
          <w:color w:val="000000" w:themeColor="text1"/>
        </w:rPr>
        <w:t>：</w:t>
      </w:r>
      <w:r w:rsidR="00655CCA" w:rsidRPr="00655CCA">
        <w:rPr>
          <w:rFonts w:asciiTheme="minorEastAsia" w:eastAsiaTheme="minorEastAsia" w:hAnsiTheme="minorEastAsia"/>
          <w:color w:val="333333"/>
        </w:rPr>
        <w:t>财务净现值随着折现率的逐渐增大，会由大变小，由正变负。而财务内部收益率是使财务净现值等于0时的折现率。由题可知，FNPV（10%）=360 万元，FNPV（8%）=30 万元，则FNPV=0 时的折现率应在8%和10%之间；而30万元更接近0，故FNPV=0 时的折现率更靠近8%，故该方案的财务内部收益率最可能在8%~9%之间，A正确。行业基准收益率，也就是折现率为8%时，FNPV=30万元，大于0，方案可行，因此B正确。财务内部收益率在8%~9%之间，而且更靠近8%，因此当行业基准收益率为9%时，财务内部收益率小于基准收益率，财务净现值一定小于0，因此D错误。当基准收益率=10%时，财务净现值为-360万元，对于同一技术方案，用财务净现值和财务内部收益率来判断，结论是一致的，因此，若有FNPV小于0，FIRR必然小于基准收益率，因此E正确。</w:t>
      </w:r>
    </w:p>
    <w:p w:rsidR="00136B47" w:rsidRPr="00A9629A" w:rsidRDefault="00136B47" w:rsidP="00EE3367">
      <w:pPr>
        <w:pStyle w:val="a5"/>
        <w:spacing w:line="360" w:lineRule="auto"/>
        <w:rPr>
          <w:rFonts w:asciiTheme="minorEastAsia" w:eastAsiaTheme="minorEastAsia" w:hAnsiTheme="minorEastAsia"/>
          <w:color w:val="333333"/>
        </w:rPr>
      </w:pPr>
      <w:r w:rsidRPr="00A9629A">
        <w:rPr>
          <w:rFonts w:asciiTheme="minorEastAsia" w:eastAsiaTheme="minorEastAsia" w:hAnsiTheme="minorEastAsia"/>
          <w:color w:val="333333"/>
        </w:rPr>
        <w:t>65.</w:t>
      </w:r>
      <w:r w:rsidR="00EE3367">
        <w:rPr>
          <w:rFonts w:asciiTheme="minorEastAsia" w:eastAsiaTheme="minorEastAsia" w:hAnsiTheme="minorEastAsia"/>
          <w:color w:val="333333"/>
        </w:rPr>
        <w:t>根据《建设工程工程量清单计价规范》，应计入规费项目清单费用有</w:t>
      </w:r>
      <w:r w:rsidRPr="00A9629A">
        <w:rPr>
          <w:rFonts w:asciiTheme="minorEastAsia" w:eastAsiaTheme="minorEastAsia" w:hAnsiTheme="minorEastAsia"/>
          <w:color w:val="333333"/>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A.安全文明施工费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B.工程排污费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C.工程定位复测费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D.工伤保险费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E.增值税销项税额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答案：BD</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解析：规费</w:t>
      </w:r>
      <w:r w:rsidR="00D1463D" w:rsidRPr="00A9629A">
        <w:rPr>
          <w:rFonts w:asciiTheme="minorEastAsia" w:eastAsiaTheme="minorEastAsia" w:hAnsiTheme="minorEastAsia" w:hint="eastAsia"/>
          <w:color w:val="333333"/>
        </w:rPr>
        <w:t>包括</w:t>
      </w:r>
      <w:r w:rsidRPr="00A9629A">
        <w:rPr>
          <w:rFonts w:asciiTheme="minorEastAsia" w:eastAsiaTheme="minorEastAsia" w:hAnsiTheme="minorEastAsia"/>
          <w:color w:val="333333"/>
        </w:rPr>
        <w:t>五险一金</w:t>
      </w:r>
      <w:r w:rsidR="00D1463D" w:rsidRPr="00A9629A">
        <w:rPr>
          <w:rFonts w:asciiTheme="minorEastAsia" w:eastAsiaTheme="minorEastAsia" w:hAnsiTheme="minorEastAsia" w:hint="eastAsia"/>
          <w:color w:val="333333"/>
        </w:rPr>
        <w:t>和</w:t>
      </w:r>
      <w:r w:rsidR="00D1463D" w:rsidRPr="00A9629A">
        <w:rPr>
          <w:rFonts w:asciiTheme="minorEastAsia" w:eastAsiaTheme="minorEastAsia" w:hAnsiTheme="minorEastAsia"/>
          <w:color w:val="333333"/>
        </w:rPr>
        <w:t>工程排污费</w:t>
      </w:r>
      <w:r w:rsidR="00D1463D" w:rsidRPr="00A9629A">
        <w:rPr>
          <w:rFonts w:asciiTheme="minorEastAsia" w:eastAsiaTheme="minorEastAsia" w:hAnsiTheme="minorEastAsia" w:hint="eastAsia"/>
          <w:color w:val="333333"/>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66.企业购置一套达到固定资产标准的设备,则下列支出中应计入该项固定资产原值的有（）。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A.企业采购人员基础工资</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B.设备联合试运转费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C.设备购买价格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D.设备运杂费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E.设备安装费</w:t>
      </w:r>
    </w:p>
    <w:p w:rsidR="00136B47" w:rsidRPr="00A9629A" w:rsidRDefault="00136B47" w:rsidP="00A9629A">
      <w:pPr>
        <w:pStyle w:val="a5"/>
        <w:spacing w:line="360" w:lineRule="auto"/>
        <w:ind w:firstLine="480"/>
        <w:rPr>
          <w:rFonts w:asciiTheme="minorEastAsia" w:eastAsiaTheme="minorEastAsia" w:hAnsiTheme="minorEastAsia"/>
          <w:color w:val="000000" w:themeColor="text1"/>
        </w:rPr>
      </w:pPr>
      <w:r w:rsidRPr="00A9629A">
        <w:rPr>
          <w:rFonts w:asciiTheme="minorEastAsia" w:eastAsiaTheme="minorEastAsia" w:hAnsiTheme="minorEastAsia"/>
          <w:color w:val="000000" w:themeColor="text1"/>
        </w:rPr>
        <w:t>答案：</w:t>
      </w:r>
      <w:r w:rsidR="00537331" w:rsidRPr="00A9629A">
        <w:rPr>
          <w:rFonts w:asciiTheme="minorEastAsia" w:eastAsiaTheme="minorEastAsia" w:hAnsiTheme="minorEastAsia"/>
          <w:color w:val="000000" w:themeColor="text1"/>
        </w:rPr>
        <w:t>CD</w:t>
      </w:r>
    </w:p>
    <w:p w:rsidR="00D1463D" w:rsidRPr="00A9629A" w:rsidRDefault="00D1463D" w:rsidP="00A9629A">
      <w:pPr>
        <w:pStyle w:val="a5"/>
        <w:spacing w:line="360" w:lineRule="auto"/>
        <w:ind w:firstLine="480"/>
        <w:rPr>
          <w:rFonts w:asciiTheme="minorEastAsia" w:eastAsiaTheme="minorEastAsia" w:hAnsiTheme="minorEastAsia"/>
          <w:color w:val="000000" w:themeColor="text1"/>
        </w:rPr>
      </w:pPr>
      <w:r w:rsidRPr="00A9629A">
        <w:rPr>
          <w:rFonts w:asciiTheme="minorEastAsia" w:eastAsiaTheme="minorEastAsia" w:hAnsiTheme="minorEastAsia"/>
          <w:color w:val="000000" w:themeColor="text1"/>
        </w:rPr>
        <w:t>解析</w:t>
      </w:r>
      <w:r w:rsidRPr="00A9629A">
        <w:rPr>
          <w:rFonts w:asciiTheme="minorEastAsia" w:eastAsiaTheme="minorEastAsia" w:hAnsiTheme="minorEastAsia" w:hint="eastAsia"/>
          <w:color w:val="000000" w:themeColor="text1"/>
        </w:rPr>
        <w:t>：</w:t>
      </w:r>
      <w:r w:rsidR="00537331" w:rsidRPr="00A9629A">
        <w:rPr>
          <w:rFonts w:asciiTheme="minorEastAsia" w:eastAsiaTheme="minorEastAsia" w:hAnsiTheme="minorEastAsia" w:hint="eastAsia"/>
          <w:color w:val="000000" w:themeColor="text1"/>
        </w:rPr>
        <w:t>设备购置费是指购置或自制的达到固定资产标准的设备、工器具及生产家具等所需的费用。设备及工器具购置费由设备原价、工器具原价和运杂费组成。</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67.造成设备无形磨损的原因有（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A.高强度的使用导致设备自然寿命缩短</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B.自然力的作用使设备产生磨损</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C.技术进步创造出效率更高、能耗更低的新设备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D.社会劳动生产率提高使同类设备的再生产价值降低</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E.设备使用过程中实体产生变形</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答案：CD</w:t>
      </w:r>
    </w:p>
    <w:p w:rsidR="00D1463D" w:rsidRPr="00A9629A" w:rsidRDefault="00D1463D"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设备无形磨损不是由生产过程中使用或自然力的作用造成的，而是由于社会经济环境变化造成的设备价值贬值，是技术进步的结果</w:t>
      </w:r>
      <w:r w:rsidRPr="00A9629A">
        <w:rPr>
          <w:rStyle w:val="Bodytext2SimSunExact"/>
          <w:rFonts w:asciiTheme="minorEastAsia" w:eastAsiaTheme="minorEastAsia" w:hAnsiTheme="minorEastAsia" w:hint="eastAsia"/>
          <w:sz w:val="24"/>
          <w:szCs w:val="24"/>
        </w:rPr>
        <w:t>。C和D都属于无形磨损。A</w:t>
      </w:r>
      <w:r w:rsidRPr="00A9629A">
        <w:rPr>
          <w:rStyle w:val="Bodytext2SimSunExact"/>
          <w:rFonts w:asciiTheme="minorEastAsia" w:eastAsiaTheme="minorEastAsia" w:hAnsiTheme="minorEastAsia"/>
          <w:sz w:val="24"/>
          <w:szCs w:val="24"/>
        </w:rPr>
        <w:t>BE属于有形磨损</w:t>
      </w:r>
      <w:r w:rsidRPr="00A9629A">
        <w:rPr>
          <w:rStyle w:val="Bodytext2SimSunExact"/>
          <w:rFonts w:asciiTheme="minorEastAsia" w:eastAsiaTheme="minorEastAsia" w:hAnsiTheme="minorEastAsia" w:hint="eastAsia"/>
          <w:sz w:val="24"/>
          <w:szCs w:val="24"/>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68.机械台班使用定额的编制内容包括(</w:t>
      </w:r>
      <w:r w:rsidR="00EE3367">
        <w:rPr>
          <w:rFonts w:asciiTheme="minorEastAsia" w:eastAsiaTheme="minorEastAsia" w:hAnsiTheme="minorEastAsia"/>
          <w:color w:val="333333"/>
        </w:rPr>
        <w:t xml:space="preserve">  </w:t>
      </w:r>
      <w:r w:rsidRPr="00A9629A">
        <w:rPr>
          <w:rFonts w:asciiTheme="minorEastAsia" w:eastAsiaTheme="minorEastAsia" w:hAnsiTheme="minorEastAsia"/>
          <w:color w:val="333333"/>
        </w:rPr>
        <w:t>)。</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A.拟定机械作业的正常施工条件</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B.确定机械纯工作一小时的正常生产率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C.拟定机械的停工时间</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D.确定机械的利用系数</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E.计算机械台班定额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答案：ABDE</w:t>
      </w:r>
    </w:p>
    <w:p w:rsidR="00D1463D" w:rsidRPr="00782779" w:rsidRDefault="00D1463D" w:rsidP="00EE3367">
      <w:pPr>
        <w:pStyle w:val="Bodytext20"/>
        <w:shd w:val="clear" w:color="auto" w:fill="auto"/>
        <w:tabs>
          <w:tab w:val="left" w:pos="206"/>
        </w:tabs>
        <w:spacing w:before="100" w:beforeAutospacing="1" w:after="100" w:afterAutospacing="1" w:line="360" w:lineRule="auto"/>
        <w:rPr>
          <w:rStyle w:val="Bodytext2SimSun"/>
          <w:rFonts w:asciiTheme="minorEastAsia" w:eastAsia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
          <w:rFonts w:asciiTheme="minorEastAsia" w:eastAsiaTheme="minorEastAsia" w:hAnsiTheme="minorEastAsia"/>
          <w:sz w:val="24"/>
          <w:szCs w:val="24"/>
        </w:rPr>
        <w:t>机械台班使用定额的编制内容</w:t>
      </w:r>
      <w:r w:rsidRPr="00A9629A">
        <w:rPr>
          <w:rStyle w:val="Bodytext2SimSun"/>
          <w:rFonts w:asciiTheme="minorEastAsia" w:eastAsiaTheme="minorEastAsia" w:hAnsiTheme="minorEastAsia" w:hint="eastAsia"/>
          <w:sz w:val="24"/>
          <w:szCs w:val="24"/>
        </w:rPr>
        <w:t>：</w:t>
      </w:r>
      <w:r w:rsidRPr="00A9629A">
        <w:rPr>
          <w:rStyle w:val="Bodytext2SimSun"/>
          <w:rFonts w:asciiTheme="minorEastAsia" w:eastAsiaTheme="minorEastAsia" w:hAnsiTheme="minorEastAsia"/>
          <w:sz w:val="24"/>
          <w:szCs w:val="24"/>
        </w:rPr>
        <w:t>1.</w:t>
      </w:r>
      <w:r w:rsidRPr="00A9629A">
        <w:rPr>
          <w:rStyle w:val="Bodytext2SimSun"/>
          <w:rFonts w:asciiTheme="minorEastAsia" w:eastAsiaTheme="minorEastAsia" w:hAnsiTheme="minorEastAsia"/>
          <w:sz w:val="24"/>
          <w:szCs w:val="24"/>
        </w:rPr>
        <w:tab/>
        <w:t>拟定机械工作的正常施工条件</w:t>
      </w:r>
      <w:r w:rsidRPr="00A9629A">
        <w:rPr>
          <w:rStyle w:val="Bodytext2SimSun"/>
          <w:rFonts w:asciiTheme="minorEastAsia" w:eastAsiaTheme="minorEastAsia" w:hAnsiTheme="minorEastAsia" w:hint="eastAsia"/>
          <w:sz w:val="24"/>
          <w:szCs w:val="24"/>
        </w:rPr>
        <w:t>；</w:t>
      </w:r>
      <w:r w:rsidRPr="00A9629A">
        <w:rPr>
          <w:rStyle w:val="Bodytext2SimSun"/>
          <w:rFonts w:asciiTheme="minorEastAsia" w:eastAsiaTheme="minorEastAsia" w:hAnsiTheme="minorEastAsia"/>
          <w:sz w:val="24"/>
          <w:szCs w:val="24"/>
          <w:lang w:bidi="en-US"/>
        </w:rPr>
        <w:t>2.</w:t>
      </w:r>
      <w:r w:rsidRPr="00A9629A">
        <w:rPr>
          <w:rStyle w:val="Bodytext2SimSun"/>
          <w:rFonts w:asciiTheme="minorEastAsia" w:eastAsiaTheme="minorEastAsia" w:hAnsiTheme="minorEastAsia"/>
          <w:sz w:val="24"/>
          <w:szCs w:val="24"/>
        </w:rPr>
        <w:t>确定机械净工作生产率，即机械纯工作一小时的正常生产率</w:t>
      </w:r>
      <w:r w:rsidRPr="00A9629A">
        <w:rPr>
          <w:rStyle w:val="Bodytext2SimSun"/>
          <w:rFonts w:asciiTheme="minorEastAsia" w:eastAsiaTheme="minorEastAsia" w:hAnsiTheme="minorEastAsia" w:hint="eastAsia"/>
          <w:sz w:val="24"/>
          <w:szCs w:val="24"/>
        </w:rPr>
        <w:t>；</w:t>
      </w:r>
      <w:r w:rsidRPr="00A9629A">
        <w:rPr>
          <w:rStyle w:val="Bodytext2SimSun"/>
          <w:rFonts w:asciiTheme="minorEastAsia" w:eastAsiaTheme="minorEastAsia" w:hAnsiTheme="minorEastAsia"/>
          <w:sz w:val="24"/>
          <w:szCs w:val="24"/>
          <w:lang w:bidi="en-US"/>
        </w:rPr>
        <w:t>3.</w:t>
      </w:r>
      <w:r w:rsidRPr="00A9629A">
        <w:rPr>
          <w:rStyle w:val="Bodytext2SimSun"/>
          <w:rFonts w:asciiTheme="minorEastAsia" w:eastAsiaTheme="minorEastAsia" w:hAnsiTheme="minorEastAsia"/>
          <w:sz w:val="24"/>
          <w:szCs w:val="24"/>
        </w:rPr>
        <w:t>确定机械的利用系数</w:t>
      </w:r>
      <w:r w:rsidRPr="00A9629A">
        <w:rPr>
          <w:rStyle w:val="Bodytext2SimSun"/>
          <w:rFonts w:asciiTheme="minorEastAsia" w:eastAsiaTheme="minorEastAsia" w:hAnsiTheme="minorEastAsia" w:hint="eastAsia"/>
          <w:sz w:val="24"/>
          <w:szCs w:val="24"/>
        </w:rPr>
        <w:t>；</w:t>
      </w:r>
      <w:r w:rsidRPr="00A9629A">
        <w:rPr>
          <w:rStyle w:val="Bodytext2SimSun"/>
          <w:rFonts w:asciiTheme="minorEastAsia" w:eastAsiaTheme="minorEastAsia" w:hAnsiTheme="minorEastAsia"/>
          <w:sz w:val="24"/>
          <w:szCs w:val="24"/>
          <w:lang w:bidi="en-US"/>
        </w:rPr>
        <w:t>4.</w:t>
      </w:r>
      <w:r w:rsidRPr="00A9629A">
        <w:rPr>
          <w:rStyle w:val="Bodytext2SimSun"/>
          <w:rFonts w:asciiTheme="minorEastAsia" w:eastAsiaTheme="minorEastAsia" w:hAnsiTheme="minorEastAsia"/>
          <w:sz w:val="24"/>
          <w:szCs w:val="24"/>
        </w:rPr>
        <w:t>计算机械台班定额</w:t>
      </w:r>
      <w:r w:rsidRPr="00A9629A">
        <w:rPr>
          <w:rStyle w:val="Bodytext2SimSun"/>
          <w:rFonts w:asciiTheme="minorEastAsia" w:eastAsiaTheme="minorEastAsia" w:hAnsiTheme="minorEastAsia" w:hint="eastAsia"/>
          <w:sz w:val="24"/>
          <w:szCs w:val="24"/>
        </w:rPr>
        <w:t>。</w:t>
      </w:r>
      <w:r w:rsidR="00782779" w:rsidRPr="00782779">
        <w:rPr>
          <w:rStyle w:val="Bodytext2SimSun"/>
          <w:rFonts w:asciiTheme="minorEastAsia" w:eastAsiaTheme="minorEastAsia" w:hAnsiTheme="minorEastAsia"/>
          <w:sz w:val="24"/>
          <w:szCs w:val="24"/>
        </w:rPr>
        <w:t>停工时间是损失的时间，不计入定额，在编制定额时不需考虑。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69.根据《建设工程工程量清单计价规范》,关于单价项目中风险及其费用的说法,正确的有(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A.对于招标文件中要求投标人承担的风险,投标人应在综合单价中给予考虑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B.投标人在综合单价中考虑风险费时通常以风险费率的形式进行计算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C.招标文件中没有提到的风险,投标人在综合单价中不予考虑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D.对于风险范围和风险费用的计算方法应在专用合同条款中作出约定</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E.施工中出现的风险内容及其范围在招标文件规定的范围内时,综合单价不得变动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答案：ABDE</w:t>
      </w:r>
    </w:p>
    <w:p w:rsidR="00D1463D" w:rsidRPr="00A9629A" w:rsidRDefault="00D1463D" w:rsidP="00A9629A">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Exact"/>
          <w:rFonts w:asciiTheme="minorEastAsia" w:eastAsiaTheme="minorEastAsia" w:hAnsiTheme="minorEastAsia"/>
          <w:sz w:val="24"/>
          <w:szCs w:val="24"/>
        </w:rPr>
        <w:t>综合单价中应包括招标文件中划分的应由投标人承担的风险范围及其费用，招标文件中没有明确的，应提请招标人明确</w:t>
      </w:r>
      <w:r w:rsidRPr="00A9629A">
        <w:rPr>
          <w:rStyle w:val="Bodytext2SimSunExact"/>
          <w:rFonts w:asciiTheme="minorEastAsia" w:eastAsiaTheme="minorEastAsia" w:hAnsiTheme="minorEastAsia" w:hint="eastAsia"/>
          <w:sz w:val="24"/>
          <w:szCs w:val="24"/>
        </w:rPr>
        <w:t>，C错误。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70.技术方案的偿债能力评价指标有()。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A.资产负债率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B.投资回收期</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C.财务净现值</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D.生产能力利用率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E.速动比率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答案：AE</w:t>
      </w:r>
    </w:p>
    <w:p w:rsidR="00D1463D" w:rsidRPr="00A9629A" w:rsidRDefault="00D1463D"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偿债能力指标主</w:t>
      </w:r>
      <w:r w:rsidRPr="00A9629A">
        <w:rPr>
          <w:rStyle w:val="Bodytext2SimSunExact"/>
          <w:rFonts w:asciiTheme="minorEastAsia" w:eastAsiaTheme="minorEastAsia" w:hAnsiTheme="minorEastAsia"/>
          <w:sz w:val="24"/>
          <w:szCs w:val="24"/>
          <w:lang w:val="zh-CN" w:bidi="zh-CN"/>
        </w:rPr>
        <w:t>要有：</w:t>
      </w:r>
      <w:r w:rsidRPr="00A9629A">
        <w:rPr>
          <w:rStyle w:val="Bodytext2SimSunExact"/>
          <w:rFonts w:asciiTheme="minorEastAsia" w:eastAsiaTheme="minorEastAsia" w:hAnsiTheme="minorEastAsia"/>
          <w:sz w:val="24"/>
          <w:szCs w:val="24"/>
        </w:rPr>
        <w:t>借款偿还期、利息备付率、偿债备付率、资产负债率、流动比 率和速动比率。</w:t>
      </w:r>
      <w:r w:rsidRPr="00A9629A">
        <w:rPr>
          <w:rStyle w:val="Bodytext2SimSunExact"/>
          <w:rFonts w:asciiTheme="minorEastAsia" w:eastAsiaTheme="minorEastAsia" w:hAnsiTheme="minorEastAsia" w:hint="eastAsia"/>
          <w:sz w:val="24"/>
          <w:szCs w:val="24"/>
        </w:rPr>
        <w:t>B和C属于盈利能力指标。</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71.按照造价形</w:t>
      </w:r>
      <w:r w:rsidRPr="00EE3367">
        <w:rPr>
          <w:rFonts w:asciiTheme="minorEastAsia" w:eastAsiaTheme="minorEastAsia" w:hAnsiTheme="minorEastAsia"/>
        </w:rPr>
        <w:t>成划分的建筑</w:t>
      </w:r>
      <w:r w:rsidRPr="00EE3367">
        <w:rPr>
          <w:rStyle w:val="wxkwords"/>
          <w:rFonts w:asciiTheme="minorEastAsia" w:eastAsiaTheme="minorEastAsia" w:hAnsiTheme="minorEastAsia"/>
        </w:rPr>
        <w:t>安装工程</w:t>
      </w:r>
      <w:r w:rsidRPr="00EE3367">
        <w:rPr>
          <w:rFonts w:asciiTheme="minorEastAsia" w:eastAsiaTheme="minorEastAsia" w:hAnsiTheme="minorEastAsia"/>
        </w:rPr>
        <w:t>费用</w:t>
      </w:r>
      <w:r w:rsidRPr="00A9629A">
        <w:rPr>
          <w:rFonts w:asciiTheme="minorEastAsia" w:eastAsiaTheme="minorEastAsia" w:hAnsiTheme="minorEastAsia"/>
          <w:color w:val="333333"/>
        </w:rPr>
        <w:t>中,暂列金额主要用于（）。</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A.施工中可能发生的工程变更的费用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B.总承包人为配合发包人进行专业工程发包产生的服务费用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C.施工合同签订时尚未确定的工程设备采购的费用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D.工程施工中合同约定调整因素出现时工程价款调整的费用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E.在高海拔特殊地区施工增加的费用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答案：ACD</w:t>
      </w:r>
    </w:p>
    <w:p w:rsidR="00D1463D" w:rsidRPr="00A9629A" w:rsidRDefault="00D1463D"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00CF191B" w:rsidRPr="00A9629A">
        <w:rPr>
          <w:rStyle w:val="Bodytext2SimSunExact"/>
          <w:rFonts w:asciiTheme="minorEastAsia" w:eastAsiaTheme="minorEastAsia" w:hAnsiTheme="minorEastAsia"/>
          <w:sz w:val="24"/>
          <w:szCs w:val="24"/>
        </w:rPr>
        <w:t>暂列</w:t>
      </w:r>
      <w:r w:rsidR="00CF191B" w:rsidRPr="00A9629A">
        <w:rPr>
          <w:rStyle w:val="Bodytext2SimSunExact"/>
          <w:rFonts w:asciiTheme="minorEastAsia" w:eastAsiaTheme="minorEastAsia" w:hAnsiTheme="minorEastAsia"/>
          <w:sz w:val="24"/>
          <w:szCs w:val="24"/>
          <w:lang w:val="zh-CN" w:bidi="zh-CN"/>
        </w:rPr>
        <w:t>金额：</w:t>
      </w:r>
      <w:r w:rsidR="00CF191B" w:rsidRPr="00A9629A">
        <w:rPr>
          <w:rStyle w:val="Bodytext2SimSunExact"/>
          <w:rFonts w:asciiTheme="minorEastAsia" w:eastAsiaTheme="minorEastAsia" w:hAnsiTheme="minorEastAsia"/>
          <w:sz w:val="24"/>
          <w:szCs w:val="24"/>
        </w:rPr>
        <w:t>是指发包人在工程量清单中暂定并包括在工程合同价款中的一笔款项。 用于施工合同签订时尚未确定或者不可预见的所需材料、工程设备、服务的采购，施工中 可能发生的工程变更、合同约定调整因素出现时的工程价款调整以及发生的索赔、现场签 证确认等的费用。</w:t>
      </w:r>
      <w:r w:rsidR="00CF191B" w:rsidRPr="00A9629A">
        <w:rPr>
          <w:rStyle w:val="Bodytext2SimSunExact"/>
          <w:rFonts w:asciiTheme="minorEastAsia" w:eastAsiaTheme="minorEastAsia" w:hAnsiTheme="minorEastAsia" w:hint="eastAsia"/>
          <w:sz w:val="24"/>
          <w:szCs w:val="24"/>
        </w:rPr>
        <w:t>B属于总承包服务费，E属于措施项目费中的特殊地区施工增加费。</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72.企业取得收入在会计核算中的表现形式可能有（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A.银行存款增加</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B.预付账款增加</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C.库存现金减少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D.应收账款增加</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E.预收账款减少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答案：ABDE</w:t>
      </w:r>
    </w:p>
    <w:p w:rsidR="00CF191B" w:rsidRPr="00A9629A" w:rsidRDefault="00CF191B"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Style w:val="Bodytext2SimSunExact"/>
          <w:rFonts w:asciiTheme="minorEastAsia" w:eastAsiaTheme="minorEastAsia" w:hAnsiTheme="minorEastAsia"/>
          <w:sz w:val="24"/>
          <w:szCs w:val="24"/>
        </w:rPr>
        <w:t>收</w:t>
      </w:r>
      <w:r w:rsidRPr="00A9629A">
        <w:rPr>
          <w:rStyle w:val="Bodytext2SimSunExact"/>
          <w:rFonts w:asciiTheme="minorEastAsia" w:eastAsiaTheme="minorEastAsia" w:hAnsiTheme="minorEastAsia" w:hint="eastAsia"/>
          <w:sz w:val="24"/>
          <w:szCs w:val="24"/>
        </w:rPr>
        <w:t>入</w:t>
      </w:r>
      <w:r w:rsidRPr="00A9629A">
        <w:rPr>
          <w:rStyle w:val="Bodytext2SimSunExact"/>
          <w:rFonts w:asciiTheme="minorEastAsia" w:eastAsiaTheme="minorEastAsia" w:hAnsiTheme="minorEastAsia"/>
          <w:sz w:val="24"/>
          <w:szCs w:val="24"/>
        </w:rPr>
        <w:t>可能表现为企业资产的增加，也可能表现为企业负债的减少，或二者兼而有之。 收</w:t>
      </w:r>
      <w:r w:rsidRPr="00A9629A">
        <w:rPr>
          <w:rStyle w:val="Bodytext2SimSunExact"/>
          <w:rFonts w:asciiTheme="minorEastAsia" w:eastAsiaTheme="minorEastAsia" w:hAnsiTheme="minorEastAsia" w:hint="eastAsia"/>
          <w:sz w:val="24"/>
          <w:szCs w:val="24"/>
        </w:rPr>
        <w:t>入</w:t>
      </w:r>
      <w:r w:rsidRPr="00A9629A">
        <w:rPr>
          <w:rStyle w:val="Bodytext2SimSunExact"/>
          <w:rFonts w:asciiTheme="minorEastAsia" w:eastAsiaTheme="minorEastAsia" w:hAnsiTheme="minorEastAsia"/>
          <w:sz w:val="24"/>
          <w:szCs w:val="24"/>
        </w:rPr>
        <w:t>通常表现为资产的增加，如在销售商品或提供劳务并取得收</w:t>
      </w:r>
      <w:r w:rsidRPr="00A9629A">
        <w:rPr>
          <w:rStyle w:val="Bodytext2SimSunExact"/>
          <w:rFonts w:asciiTheme="minorEastAsia" w:eastAsiaTheme="minorEastAsia" w:hAnsiTheme="minorEastAsia" w:hint="eastAsia"/>
          <w:sz w:val="24"/>
          <w:szCs w:val="24"/>
        </w:rPr>
        <w:t>入</w:t>
      </w:r>
      <w:r w:rsidRPr="00A9629A">
        <w:rPr>
          <w:rStyle w:val="Bodytext2SimSunExact"/>
          <w:rFonts w:asciiTheme="minorEastAsia" w:eastAsiaTheme="minorEastAsia" w:hAnsiTheme="minorEastAsia"/>
          <w:sz w:val="24"/>
          <w:szCs w:val="24"/>
        </w:rPr>
        <w:t>的同时，银行存款</w:t>
      </w:r>
      <w:r w:rsidRPr="00A9629A">
        <w:rPr>
          <w:rStyle w:val="Bodytext2SimSunExact"/>
          <w:rFonts w:asciiTheme="minorEastAsia" w:eastAsiaTheme="minorEastAsia" w:hAnsiTheme="minorEastAsia"/>
          <w:sz w:val="24"/>
          <w:szCs w:val="24"/>
          <w:lang w:val="zh-CN" w:bidi="zh-CN"/>
        </w:rPr>
        <w:t xml:space="preserve">增加； </w:t>
      </w:r>
      <w:r w:rsidRPr="00A9629A">
        <w:rPr>
          <w:rStyle w:val="Bodytext2SimSunExact"/>
          <w:rFonts w:asciiTheme="minorEastAsia" w:eastAsiaTheme="minorEastAsia" w:hAnsiTheme="minorEastAsia"/>
          <w:sz w:val="24"/>
          <w:szCs w:val="24"/>
        </w:rPr>
        <w:t>有时也表现为负债的减少，如预收款项的销售业务，在提供了商品或劳务并取得收人的同时，预收账款将得以抵偿。有时这种预收款业务在预收款得以抵偿后，仍有银行存款的增加，此时即表现为负债的减少和资产的增加兼而有之。</w:t>
      </w:r>
      <w:r w:rsidRPr="00A9629A">
        <w:rPr>
          <w:rStyle w:val="Bodytext2SimSunExact"/>
          <w:rFonts w:asciiTheme="minorEastAsia" w:eastAsiaTheme="minorEastAsia" w:hAnsiTheme="minorEastAsia" w:hint="eastAsia"/>
          <w:sz w:val="24"/>
          <w:szCs w:val="24"/>
        </w:rPr>
        <w:t>A</w:t>
      </w:r>
      <w:r w:rsidRPr="00A9629A">
        <w:rPr>
          <w:rStyle w:val="Bodytext2SimSunExact"/>
          <w:rFonts w:asciiTheme="minorEastAsia" w:eastAsiaTheme="minorEastAsia" w:hAnsiTheme="minorEastAsia"/>
          <w:sz w:val="24"/>
          <w:szCs w:val="24"/>
        </w:rPr>
        <w:t>BD属于资产增加</w:t>
      </w:r>
      <w:r w:rsidRPr="00A9629A">
        <w:rPr>
          <w:rStyle w:val="Bodytext2SimSunExact"/>
          <w:rFonts w:asciiTheme="minorEastAsia" w:eastAsiaTheme="minorEastAsia" w:hAnsiTheme="minorEastAsia" w:hint="eastAsia"/>
          <w:sz w:val="24"/>
          <w:szCs w:val="24"/>
        </w:rPr>
        <w:t>，E属于负债减少。</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7</w:t>
      </w:r>
      <w:r w:rsidRPr="00EE3367">
        <w:rPr>
          <w:rFonts w:asciiTheme="minorEastAsia" w:eastAsiaTheme="minorEastAsia" w:hAnsiTheme="minorEastAsia"/>
        </w:rPr>
        <w:t>3.根据《</w:t>
      </w:r>
      <w:r w:rsidRPr="00EE3367">
        <w:rPr>
          <w:rStyle w:val="wxkwords"/>
          <w:rFonts w:asciiTheme="minorEastAsia" w:eastAsiaTheme="minorEastAsia" w:hAnsiTheme="minorEastAsia"/>
        </w:rPr>
        <w:t>建设工程</w:t>
      </w:r>
      <w:r w:rsidRPr="00EE3367">
        <w:rPr>
          <w:rFonts w:asciiTheme="minorEastAsia" w:eastAsiaTheme="minorEastAsia" w:hAnsiTheme="minorEastAsia"/>
        </w:rPr>
        <w:t>施工</w:t>
      </w:r>
      <w:r w:rsidRPr="00A9629A">
        <w:rPr>
          <w:rFonts w:asciiTheme="minorEastAsia" w:eastAsiaTheme="minorEastAsia" w:hAnsiTheme="minorEastAsia"/>
          <w:color w:val="333333"/>
        </w:rPr>
        <w:t>合同(示范文本)》,关于变更权的说法，正确的有（）。</w:t>
      </w:r>
      <w:r w:rsidRPr="00A9629A">
        <w:rPr>
          <w:rFonts w:asciiTheme="minorEastAsia" w:eastAsiaTheme="minorEastAsia" w:hAnsiTheme="minorEastAsia"/>
          <w:color w:val="333333"/>
        </w:rPr>
        <w:br/>
        <w:t>A.发包人和监理人均可以提出变更</w:t>
      </w:r>
      <w:r w:rsidRPr="00A9629A">
        <w:rPr>
          <w:rFonts w:asciiTheme="minorEastAsia" w:eastAsiaTheme="minorEastAsia" w:hAnsiTheme="minorEastAsia"/>
          <w:color w:val="333333"/>
        </w:rPr>
        <w:br/>
        <w:t>B.承包人可以根据施工的需要对工程非重要的部分做出适当变更</w:t>
      </w:r>
      <w:r w:rsidRPr="00A9629A">
        <w:rPr>
          <w:rFonts w:asciiTheme="minorEastAsia" w:eastAsiaTheme="minorEastAsia" w:hAnsiTheme="minorEastAsia"/>
          <w:color w:val="333333"/>
        </w:rPr>
        <w:br/>
        <w:t>C.监理人发出变更指示一般无需征得发包人的同意</w:t>
      </w:r>
      <w:r w:rsidRPr="00A9629A">
        <w:rPr>
          <w:rFonts w:asciiTheme="minorEastAsia" w:eastAsiaTheme="minorEastAsia" w:hAnsiTheme="minorEastAsia"/>
          <w:color w:val="333333"/>
        </w:rPr>
        <w:br/>
      </w:r>
      <w:r w:rsidRPr="00A9629A">
        <w:rPr>
          <w:rFonts w:asciiTheme="minorEastAsia" w:eastAsiaTheme="minorEastAsia" w:hAnsiTheme="minorEastAsia"/>
          <w:color w:val="333333"/>
        </w:rPr>
        <w:lastRenderedPageBreak/>
        <w:t>D.变更指示均通过监理人发出</w:t>
      </w:r>
      <w:r w:rsidRPr="00A9629A">
        <w:rPr>
          <w:rFonts w:asciiTheme="minorEastAsia" w:eastAsiaTheme="minorEastAsia" w:hAnsiTheme="minorEastAsia"/>
          <w:color w:val="333333"/>
        </w:rPr>
        <w:br/>
        <w:t>E.设计变更超过原批准的建设规模时,承包人应先办理规划变更审批手续</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答案：AD</w:t>
      </w:r>
    </w:p>
    <w:p w:rsidR="00CF191B" w:rsidRPr="00A9629A" w:rsidRDefault="00CF191B" w:rsidP="00A9629A">
      <w:pPr>
        <w:pStyle w:val="a5"/>
        <w:spacing w:line="360" w:lineRule="auto"/>
        <w:ind w:firstLine="480"/>
        <w:rPr>
          <w:rStyle w:val="Bodytext2SimSunExact"/>
          <w:rFonts w:asciiTheme="minorEastAsia" w:eastAsiaTheme="minorEastAsia" w:hAnsiTheme="minorEastAsia"/>
          <w:sz w:val="24"/>
          <w:szCs w:val="24"/>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只有发包人和监理人有权提出变更</w:t>
      </w:r>
      <w:r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因此</w:t>
      </w:r>
      <w:r w:rsidRPr="00A9629A">
        <w:rPr>
          <w:rFonts w:asciiTheme="minorEastAsia" w:eastAsiaTheme="minorEastAsia" w:hAnsiTheme="minorEastAsia" w:hint="eastAsia"/>
          <w:color w:val="333333"/>
        </w:rPr>
        <w:t>A</w:t>
      </w:r>
      <w:r w:rsidRPr="00A9629A">
        <w:rPr>
          <w:rFonts w:asciiTheme="minorEastAsia" w:eastAsiaTheme="minorEastAsia" w:hAnsiTheme="minorEastAsia"/>
          <w:color w:val="333333"/>
        </w:rPr>
        <w:t>正确</w:t>
      </w:r>
      <w:r w:rsidRPr="00A9629A">
        <w:rPr>
          <w:rFonts w:asciiTheme="minorEastAsia" w:eastAsiaTheme="minorEastAsia" w:hAnsiTheme="minorEastAsia" w:hint="eastAsia"/>
          <w:color w:val="333333"/>
        </w:rPr>
        <w:t>，B错误。</w:t>
      </w:r>
      <w:r w:rsidRPr="00A9629A">
        <w:rPr>
          <w:rStyle w:val="Bodytext2SimSunExact"/>
          <w:rFonts w:asciiTheme="minorEastAsia" w:eastAsiaTheme="minorEastAsia" w:hAnsiTheme="minorEastAsia"/>
          <w:sz w:val="24"/>
          <w:szCs w:val="24"/>
        </w:rPr>
        <w:t>变更指示均通过监理人发出，监理人发出变更指示 前应征得发包人同意</w:t>
      </w:r>
      <w:r w:rsidRPr="00A9629A">
        <w:rPr>
          <w:rStyle w:val="Bodytext2SimSunExact"/>
          <w:rFonts w:asciiTheme="minorEastAsia" w:eastAsiaTheme="minorEastAsia" w:hAnsiTheme="minorEastAsia" w:hint="eastAsia"/>
          <w:sz w:val="24"/>
          <w:szCs w:val="24"/>
        </w:rPr>
        <w:t>，</w:t>
      </w:r>
      <w:r w:rsidRPr="00A9629A">
        <w:rPr>
          <w:rStyle w:val="Bodytext2SimSunExact"/>
          <w:rFonts w:asciiTheme="minorEastAsia" w:eastAsiaTheme="minorEastAsia" w:hAnsiTheme="minorEastAsia"/>
          <w:sz w:val="24"/>
          <w:szCs w:val="24"/>
        </w:rPr>
        <w:t>因此</w:t>
      </w:r>
      <w:r w:rsidRPr="00A9629A">
        <w:rPr>
          <w:rStyle w:val="Bodytext2SimSunExact"/>
          <w:rFonts w:asciiTheme="minorEastAsia" w:eastAsiaTheme="minorEastAsia" w:hAnsiTheme="minorEastAsia" w:hint="eastAsia"/>
          <w:sz w:val="24"/>
          <w:szCs w:val="24"/>
        </w:rPr>
        <w:t>C错误，D正确。</w:t>
      </w:r>
      <w:r w:rsidRPr="00A9629A">
        <w:rPr>
          <w:rStyle w:val="Bodytext2SimSunExact"/>
          <w:rFonts w:asciiTheme="minorEastAsia" w:eastAsiaTheme="minorEastAsia" w:hAnsiTheme="minorEastAsia"/>
          <w:sz w:val="24"/>
          <w:szCs w:val="24"/>
        </w:rPr>
        <w:t>如变更超过原设计标准或批 准的建设规模时，发包人应及时办理规划、设计变更等审批手续</w:t>
      </w:r>
      <w:r w:rsidRPr="00A9629A">
        <w:rPr>
          <w:rStyle w:val="Bodytext2SimSunExact"/>
          <w:rFonts w:asciiTheme="minorEastAsia" w:eastAsiaTheme="minorEastAsia" w:hAnsiTheme="minorEastAsia" w:hint="eastAsia"/>
          <w:sz w:val="24"/>
          <w:szCs w:val="24"/>
        </w:rPr>
        <w:t>，</w:t>
      </w:r>
      <w:r w:rsidRPr="00A9629A">
        <w:rPr>
          <w:rStyle w:val="Bodytext2SimSunExact"/>
          <w:rFonts w:asciiTheme="minorEastAsia" w:eastAsiaTheme="minorEastAsia" w:hAnsiTheme="minorEastAsia"/>
          <w:sz w:val="24"/>
          <w:szCs w:val="24"/>
        </w:rPr>
        <w:t>因此</w:t>
      </w:r>
      <w:r w:rsidRPr="00A9629A">
        <w:rPr>
          <w:rStyle w:val="Bodytext2SimSunExact"/>
          <w:rFonts w:asciiTheme="minorEastAsia" w:eastAsiaTheme="minorEastAsia" w:hAnsiTheme="minorEastAsia" w:hint="eastAsia"/>
          <w:sz w:val="24"/>
          <w:szCs w:val="24"/>
        </w:rPr>
        <w:t>E错误。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74.计算一般纳税人增值税应纳税时,不得从销项税题中抵扣的进项税额有（ ）。</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A.从海关取得的海关进口增值税专用款书上注明的增值税额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B.非正常损失的购进材料的发票上标明的增值税额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C.非正常提失的在产品耗用的购进材料的进项税额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D.用于集体福利购进货物的专用发票上标明的进项税额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E.从销售方取得的增值税专用发票上注明的增值税额</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答案：BCD</w:t>
      </w:r>
    </w:p>
    <w:p w:rsidR="00CF191B" w:rsidRPr="00A9629A" w:rsidRDefault="00CF191B" w:rsidP="00A9629A">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Pr="00A9629A">
        <w:rPr>
          <w:rFonts w:asciiTheme="minorEastAsia" w:hAnsiTheme="minorEastAsia" w:hint="eastAsia"/>
          <w:color w:val="333333"/>
          <w:sz w:val="24"/>
          <w:szCs w:val="24"/>
        </w:rPr>
        <w:t>：</w:t>
      </w:r>
      <w:r w:rsidRPr="00A9629A">
        <w:rPr>
          <w:rStyle w:val="Bodytext2SimSunExact"/>
          <w:rFonts w:asciiTheme="minorEastAsia" w:eastAsiaTheme="minorEastAsia" w:hAnsiTheme="minorEastAsia"/>
          <w:sz w:val="24"/>
          <w:szCs w:val="24"/>
        </w:rPr>
        <w:t>下列项目的进项税额不得从销项税额中</w:t>
      </w:r>
      <w:r w:rsidRPr="00A9629A">
        <w:rPr>
          <w:rStyle w:val="Bodytext2SimSunExact"/>
          <w:rFonts w:asciiTheme="minorEastAsia" w:eastAsiaTheme="minorEastAsia" w:hAnsiTheme="minorEastAsia"/>
          <w:sz w:val="24"/>
          <w:szCs w:val="24"/>
          <w:lang w:val="zh-CN" w:bidi="zh-CN"/>
        </w:rPr>
        <w:t>抵扣：</w:t>
      </w:r>
      <w:r w:rsidRPr="00A9629A">
        <w:rPr>
          <w:rStyle w:val="Bodytext2SimSunExact"/>
          <w:rFonts w:asciiTheme="minorEastAsia" w:eastAsiaTheme="minorEastAsia" w:hAnsiTheme="minorEastAsia"/>
          <w:sz w:val="24"/>
          <w:szCs w:val="24"/>
          <w:lang w:bidi="en-US"/>
        </w:rPr>
        <w:t>(1)</w:t>
      </w:r>
      <w:r w:rsidRPr="00A9629A">
        <w:rPr>
          <w:rStyle w:val="Bodytext2SimSunExact"/>
          <w:rFonts w:asciiTheme="minorEastAsia" w:eastAsiaTheme="minorEastAsia" w:hAnsiTheme="minorEastAsia"/>
          <w:sz w:val="24"/>
          <w:szCs w:val="24"/>
        </w:rPr>
        <w:t>用于简易计税方法计税项目、免征增值税项目、集体福利或者个人消费的购进 货物、劳务、服务、无形资产和不</w:t>
      </w:r>
      <w:r w:rsidRPr="00A9629A">
        <w:rPr>
          <w:rStyle w:val="Bodytext2SimSunExact"/>
          <w:rFonts w:asciiTheme="minorEastAsia" w:eastAsiaTheme="minorEastAsia" w:hAnsiTheme="minorEastAsia"/>
          <w:sz w:val="24"/>
          <w:szCs w:val="24"/>
          <w:lang w:val="zh-CN" w:bidi="zh-CN"/>
        </w:rPr>
        <w:t>动产；</w:t>
      </w:r>
      <w:r w:rsidRPr="00A9629A">
        <w:rPr>
          <w:rStyle w:val="Bodytext2SimSunExact"/>
          <w:rFonts w:asciiTheme="minorEastAsia" w:eastAsiaTheme="minorEastAsia" w:hAnsiTheme="minorEastAsia"/>
          <w:sz w:val="24"/>
          <w:szCs w:val="24"/>
          <w:lang w:bidi="en-US"/>
        </w:rPr>
        <w:t>(2)</w:t>
      </w:r>
      <w:r w:rsidRPr="00A9629A">
        <w:rPr>
          <w:rStyle w:val="Bodytext2SimSunExact"/>
          <w:rFonts w:asciiTheme="minorEastAsia" w:eastAsiaTheme="minorEastAsia" w:hAnsiTheme="minorEastAsia"/>
          <w:sz w:val="24"/>
          <w:szCs w:val="24"/>
          <w:lang w:bidi="en-US"/>
        </w:rPr>
        <w:tab/>
      </w:r>
      <w:r w:rsidRPr="00A9629A">
        <w:rPr>
          <w:rStyle w:val="Bodytext2SimSunExact"/>
          <w:rFonts w:asciiTheme="minorEastAsia" w:eastAsiaTheme="minorEastAsia" w:hAnsiTheme="minorEastAsia"/>
          <w:sz w:val="24"/>
          <w:szCs w:val="24"/>
        </w:rPr>
        <w:t>非正常损失的购进货物，以及相关的劳务和交通运输</w:t>
      </w:r>
      <w:r w:rsidRPr="00A9629A">
        <w:rPr>
          <w:rStyle w:val="Bodytext2SimSunExact"/>
          <w:rFonts w:asciiTheme="minorEastAsia" w:eastAsiaTheme="minorEastAsia" w:hAnsiTheme="minorEastAsia"/>
          <w:sz w:val="24"/>
          <w:szCs w:val="24"/>
          <w:lang w:val="zh-CN" w:bidi="zh-CN"/>
        </w:rPr>
        <w:t>服务；</w:t>
      </w:r>
      <w:r w:rsidRPr="00A9629A">
        <w:rPr>
          <w:rStyle w:val="Bodytext2SimSunExact"/>
          <w:rFonts w:asciiTheme="minorEastAsia" w:eastAsiaTheme="minorEastAsia" w:hAnsiTheme="minorEastAsia"/>
          <w:sz w:val="24"/>
          <w:szCs w:val="24"/>
          <w:lang w:bidi="en-US"/>
        </w:rPr>
        <w:t>(3)</w:t>
      </w:r>
      <w:r w:rsidRPr="00A9629A">
        <w:rPr>
          <w:rStyle w:val="Bodytext2SimSunExact"/>
          <w:rFonts w:asciiTheme="minorEastAsia" w:eastAsiaTheme="minorEastAsia" w:hAnsiTheme="minorEastAsia"/>
          <w:sz w:val="24"/>
          <w:szCs w:val="24"/>
        </w:rPr>
        <w:t>非正常损失的在产品、产成品所耗用的购进货物（不包括固定资产）、劳务和交通运输服务；</w:t>
      </w:r>
      <w:r w:rsidRPr="00A9629A">
        <w:rPr>
          <w:rStyle w:val="Bodytext2SimSunExact"/>
          <w:rFonts w:asciiTheme="minorEastAsia" w:eastAsiaTheme="minorEastAsia" w:hAnsiTheme="minorEastAsia"/>
          <w:sz w:val="24"/>
          <w:szCs w:val="24"/>
          <w:lang w:bidi="en-US"/>
        </w:rPr>
        <w:t>(4)</w:t>
      </w:r>
      <w:r w:rsidRPr="00A9629A">
        <w:rPr>
          <w:rStyle w:val="Bodytext2SimSunExact"/>
          <w:rFonts w:asciiTheme="minorEastAsia" w:eastAsiaTheme="minorEastAsia" w:hAnsiTheme="minorEastAsia"/>
          <w:sz w:val="24"/>
          <w:szCs w:val="24"/>
        </w:rPr>
        <w:t>国务院规定的其他项目。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75.技术方案资本金的出资方式除现金外,还可以采用的出资形态包括经过有资格的资产评估机构评估作价后的（）。</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A.实物</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B.工业产权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C.非专利技术</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D.土地使用权</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E.股票</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答案：ABCD</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解析：资本金出资形态可以是现金，也可以是实物、工业产权、非专利技术、土地使用权、资源开采权作价出资，但必须经过有资格的资产评估机构评估作价。</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76.关于施工图预算对建设单位作用的说法,正确的有（）。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A.是确定建设项目筹资方案的依据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B.是施工图设计阶段确定建设工程项目造价的依据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C.是编制进度计划,统计完成工程量的依据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D.是确定工程招标控制价的依据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E.可以作为拨付工程进度款及办理结算的基础</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答案：BDE</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00E15332" w:rsidRPr="00A9629A">
        <w:rPr>
          <w:rFonts w:asciiTheme="minorEastAsia" w:eastAsiaTheme="minorEastAsia" w:hAnsiTheme="minorEastAsia"/>
          <w:color w:val="333333"/>
        </w:rPr>
        <w:t>施工图预算对建设单位的作用</w:t>
      </w:r>
      <w:r w:rsidR="00E15332" w:rsidRPr="00A9629A">
        <w:rPr>
          <w:rFonts w:asciiTheme="minorEastAsia" w:eastAsiaTheme="minorEastAsia" w:hAnsiTheme="minorEastAsia" w:hint="eastAsia"/>
          <w:color w:val="333333"/>
        </w:rPr>
        <w:t>：</w:t>
      </w:r>
      <w:r w:rsidRPr="00A9629A">
        <w:rPr>
          <w:rFonts w:asciiTheme="minorEastAsia" w:eastAsiaTheme="minorEastAsia" w:hAnsiTheme="minorEastAsia"/>
          <w:color w:val="333333"/>
        </w:rPr>
        <w:t>(1)施工图预算是施工图设计阶段确定建设工程项目造价的依据，是设计文件的组成部分。(2 )施工图预算是建设单位在施工期间安排建设资金计划和使用建设资金的依据。(3)施工图预算是确定工程招标控制价的依据。(4)施工图预算可以作为确定合同价款、拨付工程进度款及办理工程结算的基础。</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77.设备安装工程概算的编制方法有()。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A.预算单价法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B.类似工程预算法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C.概算指标法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D.扩大单价法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E.单位估价表法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答案：ACD</w:t>
      </w:r>
    </w:p>
    <w:p w:rsidR="00E15332" w:rsidRPr="00A9629A" w:rsidRDefault="00E15332"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w:t>
      </w:r>
      <w:r w:rsidRPr="00A9629A">
        <w:rPr>
          <w:rFonts w:asciiTheme="minorEastAsia" w:eastAsiaTheme="minorEastAsia" w:hAnsiTheme="minorEastAsia" w:hint="eastAsia"/>
          <w:color w:val="333333"/>
        </w:rPr>
        <w:t>：设备安装工程概算编制的方法有预算单价法、扩大单价法、概算指标法。</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78.企业作为筹资主体时,内源筹资资金的来源有（）。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A.留存收益</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B.债券筹资</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C.优先股筹资</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D.普通股筹资</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E.应收账款</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答案：AE</w:t>
      </w:r>
    </w:p>
    <w:p w:rsidR="00B20C86" w:rsidRPr="00A9629A" w:rsidRDefault="00136B47" w:rsidP="00D45A88">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解析：企业内源筹资资金来源主要包括企业自有资金、应付息税以及未使用或者未分配专项基金。其中，自有资金主要包括留存收益、应收账款以及闲置资产变卖等；未使用或未分配的专项基金主要包括更新改造基金、生产发展基金以及职工福利基金等。BCD是外源筹资资金来源</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79.某施工企业投标一个单独招标的分部分项工程项目，招标清单工程量为3000m3。经测算，该分部分项工程直接消耗人、料、机费用（不含增值税进项税额）为300万元，管理费为45万元，利润为40万元，风险费用为3万元，措施费（不含增值税进项税额）为60万元（其中：安全文明施工费为15万元），规费为30万元，税金为10万元。不考虑其他因素，根据《建设工程工程量清单计价规范》，关于该工程投标报价的说法，正确的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A.综合单价为1293.33元/m3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B.为了中标，可将综合单价确定为990.00元/m3</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C.若竞争激烈，标书可将各项费用下调10%</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D.安全文明施工费应按国家或省级、行业主管部门的规定计算确定</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E.投标总价为488.00万元</w:t>
      </w:r>
    </w:p>
    <w:p w:rsidR="00136B47" w:rsidRPr="00FF4DA0" w:rsidRDefault="00136B47" w:rsidP="00A9629A">
      <w:pPr>
        <w:pStyle w:val="a5"/>
        <w:spacing w:line="360" w:lineRule="auto"/>
        <w:ind w:firstLine="480"/>
        <w:rPr>
          <w:rFonts w:asciiTheme="minorEastAsia" w:eastAsiaTheme="minorEastAsia" w:hAnsiTheme="minorEastAsia"/>
        </w:rPr>
      </w:pPr>
      <w:r w:rsidRPr="00FF4DA0">
        <w:rPr>
          <w:rFonts w:asciiTheme="minorEastAsia" w:eastAsiaTheme="minorEastAsia" w:hAnsiTheme="minorEastAsia"/>
        </w:rPr>
        <w:t>答案：AD</w:t>
      </w:r>
      <w:r w:rsidR="00FF4DA0" w:rsidRPr="00FF4DA0">
        <w:rPr>
          <w:rFonts w:asciiTheme="minorEastAsia" w:eastAsiaTheme="minorEastAsia" w:hAnsiTheme="minorEastAsia"/>
        </w:rPr>
        <w:t>E</w:t>
      </w:r>
    </w:p>
    <w:p w:rsidR="00136B47" w:rsidRPr="00FF4DA0" w:rsidRDefault="00E15332" w:rsidP="00FF4DA0">
      <w:pPr>
        <w:pStyle w:val="a5"/>
        <w:spacing w:line="360" w:lineRule="auto"/>
        <w:ind w:firstLine="480"/>
        <w:rPr>
          <w:rFonts w:asciiTheme="minorEastAsia" w:eastAsiaTheme="minorEastAsia" w:hAnsiTheme="minorEastAsia"/>
          <w:color w:val="333333"/>
        </w:rPr>
      </w:pPr>
      <w:r w:rsidRPr="00FF4DA0">
        <w:rPr>
          <w:rFonts w:asciiTheme="minorEastAsia" w:eastAsiaTheme="minorEastAsia" w:hAnsiTheme="minorEastAsia"/>
          <w:color w:val="333333"/>
        </w:rPr>
        <w:t>解析</w:t>
      </w:r>
      <w:r w:rsidRPr="00FF4DA0">
        <w:rPr>
          <w:rFonts w:asciiTheme="minorEastAsia" w:eastAsiaTheme="minorEastAsia" w:hAnsiTheme="minorEastAsia" w:hint="eastAsia"/>
          <w:color w:val="333333"/>
        </w:rPr>
        <w:t>：</w:t>
      </w:r>
      <w:r w:rsidRPr="00FF4DA0">
        <w:rPr>
          <w:rFonts w:asciiTheme="minorEastAsia" w:eastAsiaTheme="minorEastAsia" w:hAnsiTheme="minorEastAsia"/>
          <w:color w:val="333333"/>
        </w:rPr>
        <w:t>综合单价</w:t>
      </w:r>
      <w:r w:rsidRPr="00FF4DA0">
        <w:rPr>
          <w:rFonts w:asciiTheme="minorEastAsia" w:eastAsiaTheme="minorEastAsia" w:hAnsiTheme="minorEastAsia" w:hint="eastAsia"/>
          <w:color w:val="333333"/>
        </w:rPr>
        <w:t>=（人料机总费用+管理费+利润）/清单工程量</w:t>
      </w:r>
      <w:r w:rsidRPr="00FF4DA0">
        <w:rPr>
          <w:rFonts w:asciiTheme="minorEastAsia" w:eastAsiaTheme="minorEastAsia" w:hAnsiTheme="minorEastAsia"/>
          <w:color w:val="333333"/>
        </w:rPr>
        <w:t>=（300+45+40+3）/</w:t>
      </w:r>
      <w:r w:rsidR="00B20C86" w:rsidRPr="00FF4DA0">
        <w:rPr>
          <w:rFonts w:asciiTheme="minorEastAsia" w:eastAsiaTheme="minorEastAsia" w:hAnsiTheme="minorEastAsia"/>
          <w:color w:val="333333"/>
        </w:rPr>
        <w:t>0.3</w:t>
      </w:r>
      <w:r w:rsidRPr="00FF4DA0">
        <w:rPr>
          <w:rFonts w:asciiTheme="minorEastAsia" w:eastAsiaTheme="minorEastAsia" w:hAnsiTheme="minorEastAsia"/>
          <w:color w:val="333333"/>
        </w:rPr>
        <w:t>=1293.33元/m3</w:t>
      </w:r>
      <w:r w:rsidR="00B20C86" w:rsidRPr="00FF4DA0">
        <w:rPr>
          <w:rFonts w:asciiTheme="minorEastAsia" w:eastAsiaTheme="minorEastAsia" w:hAnsiTheme="minorEastAsia" w:hint="eastAsia"/>
          <w:color w:val="333333"/>
        </w:rPr>
        <w:t>，A正确。</w:t>
      </w:r>
      <w:r w:rsidR="00136B47" w:rsidRPr="00FF4DA0">
        <w:rPr>
          <w:rFonts w:asciiTheme="minorEastAsia" w:eastAsiaTheme="minorEastAsia" w:hAnsiTheme="minorEastAsia"/>
          <w:color w:val="333333"/>
        </w:rPr>
        <w:t>措施费中除了安全文明施工费</w:t>
      </w:r>
      <w:r w:rsidRPr="00FF4DA0">
        <w:rPr>
          <w:rFonts w:asciiTheme="minorEastAsia" w:eastAsiaTheme="minorEastAsia" w:hAnsiTheme="minorEastAsia" w:hint="eastAsia"/>
          <w:color w:val="333333"/>
        </w:rPr>
        <w:t>以</w:t>
      </w:r>
      <w:r w:rsidR="00136B47" w:rsidRPr="00FF4DA0">
        <w:rPr>
          <w:rFonts w:asciiTheme="minorEastAsia" w:eastAsiaTheme="minorEastAsia" w:hAnsiTheme="minorEastAsia"/>
          <w:color w:val="333333"/>
        </w:rPr>
        <w:t>外的</w:t>
      </w:r>
      <w:r w:rsidR="00B20C86" w:rsidRPr="00FF4DA0">
        <w:rPr>
          <w:rFonts w:asciiTheme="minorEastAsia" w:eastAsiaTheme="minorEastAsia" w:hAnsiTheme="minorEastAsia" w:hint="eastAsia"/>
          <w:color w:val="333333"/>
        </w:rPr>
        <w:t>6</w:t>
      </w:r>
      <w:r w:rsidR="00B20C86" w:rsidRPr="00FF4DA0">
        <w:rPr>
          <w:rFonts w:asciiTheme="minorEastAsia" w:eastAsiaTheme="minorEastAsia" w:hAnsiTheme="minorEastAsia"/>
          <w:color w:val="333333"/>
        </w:rPr>
        <w:t>0</w:t>
      </w:r>
      <w:r w:rsidR="00B20C86" w:rsidRPr="00FF4DA0">
        <w:rPr>
          <w:rFonts w:asciiTheme="minorEastAsia" w:eastAsiaTheme="minorEastAsia" w:hAnsiTheme="minorEastAsia" w:hint="eastAsia"/>
          <w:color w:val="333333"/>
        </w:rPr>
        <w:t>-</w:t>
      </w:r>
      <w:r w:rsidR="00B20C86" w:rsidRPr="00FF4DA0">
        <w:rPr>
          <w:rFonts w:asciiTheme="minorEastAsia" w:eastAsiaTheme="minorEastAsia" w:hAnsiTheme="minorEastAsia"/>
          <w:color w:val="333333"/>
        </w:rPr>
        <w:t>15</w:t>
      </w:r>
      <w:r w:rsidR="00B20C86" w:rsidRPr="00FF4DA0">
        <w:rPr>
          <w:rFonts w:asciiTheme="minorEastAsia" w:eastAsiaTheme="minorEastAsia" w:hAnsiTheme="minorEastAsia" w:hint="eastAsia"/>
          <w:color w:val="333333"/>
        </w:rPr>
        <w:t>=</w:t>
      </w:r>
      <w:r w:rsidR="00136B47" w:rsidRPr="00FF4DA0">
        <w:rPr>
          <w:rFonts w:asciiTheme="minorEastAsia" w:eastAsiaTheme="minorEastAsia" w:hAnsiTheme="minorEastAsia"/>
          <w:color w:val="333333"/>
        </w:rPr>
        <w:t>45万可调</w:t>
      </w:r>
      <w:r w:rsidR="000E2F9D">
        <w:rPr>
          <w:rFonts w:asciiTheme="minorEastAsia" w:eastAsiaTheme="minorEastAsia" w:hAnsiTheme="minorEastAsia" w:hint="eastAsia"/>
          <w:color w:val="333333"/>
        </w:rPr>
        <w:t>，</w:t>
      </w:r>
      <w:r w:rsidR="00B20C86" w:rsidRPr="00FF4DA0">
        <w:rPr>
          <w:rFonts w:asciiTheme="minorEastAsia" w:eastAsiaTheme="minorEastAsia" w:hAnsiTheme="minorEastAsia"/>
          <w:color w:val="333333"/>
        </w:rPr>
        <w:t>因此</w:t>
      </w:r>
      <w:r w:rsidR="00B20C86" w:rsidRPr="00FF4DA0">
        <w:rPr>
          <w:rFonts w:asciiTheme="minorEastAsia" w:eastAsiaTheme="minorEastAsia" w:hAnsiTheme="minorEastAsia" w:hint="eastAsia"/>
          <w:color w:val="333333"/>
        </w:rPr>
        <w:t>B错误</w:t>
      </w:r>
      <w:r w:rsidR="00136B47" w:rsidRPr="00FF4DA0">
        <w:rPr>
          <w:rFonts w:asciiTheme="minorEastAsia" w:eastAsiaTheme="minorEastAsia" w:hAnsiTheme="minorEastAsia"/>
          <w:color w:val="333333"/>
        </w:rPr>
        <w:t>；</w:t>
      </w:r>
      <w:r w:rsidR="00181D29" w:rsidRPr="00181D29">
        <w:rPr>
          <w:rFonts w:asciiTheme="minorEastAsia" w:eastAsiaTheme="minorEastAsia" w:hAnsiTheme="minorEastAsia"/>
        </w:rPr>
        <w:t>规费、税金及安全文明费为不可竞争性费用，应按国家或省级、行业主管部门的规定计算确定，因此C错误，D正确</w:t>
      </w:r>
      <w:r w:rsidR="00136B47" w:rsidRPr="00181D29">
        <w:rPr>
          <w:rFonts w:asciiTheme="minorEastAsia" w:eastAsiaTheme="minorEastAsia" w:hAnsiTheme="minorEastAsia"/>
        </w:rPr>
        <w:t>；</w:t>
      </w:r>
      <w:r w:rsidR="00FF4DA0">
        <w:rPr>
          <w:rFonts w:asciiTheme="minorEastAsia" w:eastAsiaTheme="minorEastAsia" w:hAnsiTheme="minorEastAsia" w:hint="eastAsia"/>
          <w:color w:val="333333"/>
        </w:rPr>
        <w:t>投标</w:t>
      </w:r>
      <w:r w:rsidR="00FF4DA0">
        <w:rPr>
          <w:rFonts w:asciiTheme="minorEastAsia" w:eastAsiaTheme="minorEastAsia" w:hAnsiTheme="minorEastAsia"/>
          <w:color w:val="333333"/>
        </w:rPr>
        <w:t>总价</w:t>
      </w:r>
      <w:r w:rsidR="00FF4DA0">
        <w:rPr>
          <w:rFonts w:asciiTheme="minorEastAsia" w:eastAsiaTheme="minorEastAsia" w:hAnsiTheme="minorEastAsia" w:hint="eastAsia"/>
          <w:color w:val="333333"/>
        </w:rPr>
        <w:t>=</w:t>
      </w:r>
      <w:r w:rsidR="00FF4DA0">
        <w:rPr>
          <w:rFonts w:asciiTheme="minorEastAsia" w:eastAsiaTheme="minorEastAsia" w:hAnsiTheme="minorEastAsia"/>
          <w:color w:val="333333"/>
        </w:rPr>
        <w:tab/>
      </w:r>
      <w:r w:rsidR="00FF4DA0" w:rsidRPr="00DF1DF4">
        <w:rPr>
          <w:rFonts w:asciiTheme="minorEastAsia" w:eastAsiaTheme="minorEastAsia" w:hAnsiTheme="minorEastAsia" w:hint="eastAsia"/>
        </w:rPr>
        <w:t>分部分项工程费+措施项目费+其他项目费+规费+税金</w:t>
      </w:r>
      <w:r w:rsidR="00FF4DA0">
        <w:rPr>
          <w:rFonts w:asciiTheme="minorEastAsia" w:eastAsiaTheme="minorEastAsia" w:hAnsiTheme="minorEastAsia" w:hint="eastAsia"/>
        </w:rPr>
        <w:t>=</w:t>
      </w:r>
      <w:r w:rsidR="00FF4DA0">
        <w:rPr>
          <w:rFonts w:asciiTheme="minorEastAsia" w:eastAsiaTheme="minorEastAsia" w:hAnsiTheme="minorEastAsia"/>
        </w:rPr>
        <w:t>1293.33</w:t>
      </w:r>
      <w:r w:rsidR="00FF4DA0">
        <w:rPr>
          <w:rFonts w:asciiTheme="minorEastAsia" w:eastAsiaTheme="minorEastAsia" w:hAnsiTheme="minorEastAsia" w:hint="eastAsia"/>
        </w:rPr>
        <w:t>*</w:t>
      </w:r>
      <w:r w:rsidR="00FF4DA0">
        <w:rPr>
          <w:rFonts w:asciiTheme="minorEastAsia" w:eastAsiaTheme="minorEastAsia" w:hAnsiTheme="minorEastAsia"/>
        </w:rPr>
        <w:t>0.3</w:t>
      </w:r>
      <w:r w:rsidR="00FF4DA0">
        <w:rPr>
          <w:rFonts w:asciiTheme="minorEastAsia" w:eastAsiaTheme="minorEastAsia" w:hAnsiTheme="minorEastAsia" w:hint="eastAsia"/>
        </w:rPr>
        <w:t>+</w:t>
      </w:r>
      <w:r w:rsidR="00FF4DA0">
        <w:rPr>
          <w:rFonts w:asciiTheme="minorEastAsia" w:eastAsiaTheme="minorEastAsia" w:hAnsiTheme="minorEastAsia"/>
        </w:rPr>
        <w:t>60</w:t>
      </w:r>
      <w:r w:rsidR="00FF4DA0">
        <w:rPr>
          <w:rFonts w:asciiTheme="minorEastAsia" w:eastAsiaTheme="minorEastAsia" w:hAnsiTheme="minorEastAsia" w:hint="eastAsia"/>
        </w:rPr>
        <w:t>+</w:t>
      </w:r>
      <w:r w:rsidR="00FF4DA0">
        <w:rPr>
          <w:rFonts w:asciiTheme="minorEastAsia" w:eastAsiaTheme="minorEastAsia" w:hAnsiTheme="minorEastAsia"/>
        </w:rPr>
        <w:t>30</w:t>
      </w:r>
      <w:r w:rsidR="00FF4DA0">
        <w:rPr>
          <w:rFonts w:asciiTheme="minorEastAsia" w:eastAsiaTheme="minorEastAsia" w:hAnsiTheme="minorEastAsia" w:hint="eastAsia"/>
        </w:rPr>
        <w:t>+</w:t>
      </w:r>
      <w:r w:rsidR="00FF4DA0">
        <w:rPr>
          <w:rFonts w:asciiTheme="minorEastAsia" w:eastAsiaTheme="minorEastAsia" w:hAnsiTheme="minorEastAsia"/>
        </w:rPr>
        <w:t>10</w:t>
      </w:r>
      <w:r w:rsidR="00FF4DA0">
        <w:rPr>
          <w:rFonts w:asciiTheme="minorEastAsia" w:eastAsiaTheme="minorEastAsia" w:hAnsiTheme="minorEastAsia" w:hint="eastAsia"/>
        </w:rPr>
        <w:t>=</w:t>
      </w:r>
      <w:r w:rsidR="00FF4DA0">
        <w:rPr>
          <w:rFonts w:asciiTheme="minorEastAsia" w:eastAsiaTheme="minorEastAsia" w:hAnsiTheme="minorEastAsia"/>
        </w:rPr>
        <w:t>488</w:t>
      </w:r>
      <w:r w:rsidR="00FF4DA0">
        <w:rPr>
          <w:rFonts w:asciiTheme="minorEastAsia" w:eastAsiaTheme="minorEastAsia" w:hAnsiTheme="minorEastAsia" w:hint="eastAsia"/>
          <w:color w:val="333333"/>
        </w:rPr>
        <w:t>，因此E正确。</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80.关于国际工程投标报价中分项工程单价分析的说法,正确的有（）。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A.具有可靠定额标准的企业必须采用定额估价法进行单价分析计算</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B.匡算估价法适合于工程量较大并且所占费用比例较大的分项工程</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C.机械搁置时间过长又无法在定额估价中给予恰当考虑时,采用作业估价法计算机械费用更合适</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lastRenderedPageBreak/>
        <w:t>D.采用作业估价法进行单价分析,估价师的实际经验直接决定估价的准确程度</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E,为保证估价的正确与合理性,作业估价法的内容应包括制定施工计划和计算各项作业的资源费用等</w:t>
      </w:r>
    </w:p>
    <w:p w:rsidR="00136B47" w:rsidRPr="00A9629A" w:rsidRDefault="00136B47" w:rsidP="00A9629A">
      <w:pPr>
        <w:pStyle w:val="a5"/>
        <w:spacing w:line="360" w:lineRule="auto"/>
        <w:ind w:firstLine="480"/>
        <w:rPr>
          <w:rFonts w:asciiTheme="minorEastAsia" w:eastAsiaTheme="minorEastAsia" w:hAnsiTheme="minorEastAsia"/>
          <w:color w:val="333333"/>
        </w:rPr>
      </w:pPr>
      <w:r w:rsidRPr="00A9629A">
        <w:rPr>
          <w:rFonts w:asciiTheme="minorEastAsia" w:eastAsiaTheme="minorEastAsia" w:hAnsiTheme="minorEastAsia"/>
          <w:color w:val="333333"/>
        </w:rPr>
        <w:t>答案：CE</w:t>
      </w:r>
    </w:p>
    <w:p w:rsidR="00537331" w:rsidRPr="00A9629A" w:rsidRDefault="00136B47" w:rsidP="00A9629A">
      <w:pPr>
        <w:pStyle w:val="Bodytext20"/>
        <w:shd w:val="clear" w:color="auto" w:fill="auto"/>
        <w:spacing w:before="100" w:beforeAutospacing="1" w:after="100" w:afterAutospacing="1" w:line="360" w:lineRule="auto"/>
        <w:rPr>
          <w:rFonts w:asciiTheme="minorEastAsia" w:hAnsiTheme="minorEastAsia"/>
          <w:sz w:val="24"/>
          <w:szCs w:val="24"/>
        </w:rPr>
      </w:pPr>
      <w:r w:rsidRPr="00A9629A">
        <w:rPr>
          <w:rFonts w:asciiTheme="minorEastAsia" w:hAnsiTheme="minorEastAsia"/>
          <w:color w:val="333333"/>
          <w:sz w:val="24"/>
          <w:szCs w:val="24"/>
        </w:rPr>
        <w:t>解析：</w:t>
      </w:r>
      <w:r w:rsidR="00E15332" w:rsidRPr="00A9629A">
        <w:rPr>
          <w:rStyle w:val="Bodytext2SimSunExact"/>
          <w:rFonts w:asciiTheme="minorEastAsia" w:eastAsiaTheme="minorEastAsia" w:hAnsiTheme="minorEastAsia"/>
          <w:sz w:val="24"/>
          <w:szCs w:val="24"/>
        </w:rPr>
        <w:t>使用定额估价法时，应具备较准确的人工、材料、机械台班的消耗定额以及人工、 材料和机械台班的使用单价。一般拥有较可靠定额标准的企业，定额估价法应用较为广泛</w:t>
      </w:r>
      <w:r w:rsidR="00E15332" w:rsidRPr="00A9629A">
        <w:rPr>
          <w:rStyle w:val="Bodytext2SimSunExact"/>
          <w:rFonts w:asciiTheme="minorEastAsia" w:eastAsiaTheme="minorEastAsia" w:hAnsiTheme="minorEastAsia" w:hint="eastAsia"/>
          <w:sz w:val="24"/>
          <w:szCs w:val="24"/>
        </w:rPr>
        <w:t>，</w:t>
      </w:r>
      <w:r w:rsidR="00E15332" w:rsidRPr="00A9629A">
        <w:rPr>
          <w:rStyle w:val="Bodytext2SimSunExact"/>
          <w:rFonts w:asciiTheme="minorEastAsia" w:eastAsiaTheme="minorEastAsia" w:hAnsiTheme="minorEastAsia"/>
          <w:sz w:val="24"/>
          <w:szCs w:val="24"/>
        </w:rPr>
        <w:t>但不是必须采用</w:t>
      </w:r>
      <w:r w:rsidR="00E15332" w:rsidRPr="00A9629A">
        <w:rPr>
          <w:rStyle w:val="Bodytext2SimSunExact"/>
          <w:rFonts w:asciiTheme="minorEastAsia" w:eastAsiaTheme="minorEastAsia" w:hAnsiTheme="minorEastAsia" w:hint="eastAsia"/>
          <w:sz w:val="24"/>
          <w:szCs w:val="24"/>
        </w:rPr>
        <w:t>，</w:t>
      </w:r>
      <w:r w:rsidR="00E15332" w:rsidRPr="00A9629A">
        <w:rPr>
          <w:rStyle w:val="Bodytext2SimSunExact"/>
          <w:rFonts w:asciiTheme="minorEastAsia" w:eastAsiaTheme="minorEastAsia" w:hAnsiTheme="minorEastAsia"/>
          <w:sz w:val="24"/>
          <w:szCs w:val="24"/>
        </w:rPr>
        <w:t>因此</w:t>
      </w:r>
      <w:r w:rsidR="00E15332" w:rsidRPr="00A9629A">
        <w:rPr>
          <w:rStyle w:val="Bodytext2SimSunExact"/>
          <w:rFonts w:asciiTheme="minorEastAsia" w:eastAsiaTheme="minorEastAsia" w:hAnsiTheme="minorEastAsia" w:hint="eastAsia"/>
          <w:sz w:val="24"/>
          <w:szCs w:val="24"/>
        </w:rPr>
        <w:t>A错误。</w:t>
      </w:r>
      <w:r w:rsidR="00537331" w:rsidRPr="00A9629A">
        <w:rPr>
          <w:rStyle w:val="Bodytext2SimSunExact"/>
          <w:rFonts w:asciiTheme="minorEastAsia" w:eastAsiaTheme="minorEastAsia" w:hAnsiTheme="minorEastAsia"/>
          <w:sz w:val="24"/>
          <w:szCs w:val="24"/>
        </w:rPr>
        <w:t>匡算估价法是指估价师根据以往的实际经验或有关资料,直接估算出分项工程中人工、 材料、机具的消耗量，从而估算出分项工程的人、料、机单价。采用这种方法，估价师的 实际经验直接决定了估价的准确程度。因此，往往适用于工程量不大，所占费用比例较小的那部分分项工程</w:t>
      </w:r>
      <w:r w:rsidR="00537331" w:rsidRPr="00A9629A">
        <w:rPr>
          <w:rStyle w:val="Bodytext2SimSun"/>
          <w:rFonts w:asciiTheme="minorEastAsia" w:eastAsiaTheme="minorEastAsia" w:hAnsiTheme="minorEastAsia"/>
          <w:sz w:val="24"/>
          <w:szCs w:val="24"/>
        </w:rPr>
        <w:t>。因此</w:t>
      </w:r>
      <w:r w:rsidR="00537331" w:rsidRPr="00A9629A">
        <w:rPr>
          <w:rStyle w:val="Bodytext2SimSun"/>
          <w:rFonts w:asciiTheme="minorEastAsia" w:eastAsiaTheme="minorEastAsia" w:hAnsiTheme="minorEastAsia" w:hint="eastAsia"/>
          <w:sz w:val="24"/>
          <w:szCs w:val="24"/>
          <w:lang w:eastAsia="zh-CN"/>
        </w:rPr>
        <w:t>B和D错误。</w:t>
      </w:r>
    </w:p>
    <w:p w:rsidR="00B9163B" w:rsidRPr="00136B47" w:rsidRDefault="00B9163B"/>
    <w:sectPr w:rsidR="00B9163B" w:rsidRPr="00136B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36" w:rsidRDefault="00280736" w:rsidP="00136B47">
      <w:r>
        <w:separator/>
      </w:r>
    </w:p>
  </w:endnote>
  <w:endnote w:type="continuationSeparator" w:id="0">
    <w:p w:rsidR="00280736" w:rsidRDefault="00280736" w:rsidP="0013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36" w:rsidRDefault="00280736" w:rsidP="00136B47">
      <w:r>
        <w:separator/>
      </w:r>
    </w:p>
  </w:footnote>
  <w:footnote w:type="continuationSeparator" w:id="0">
    <w:p w:rsidR="00280736" w:rsidRDefault="00280736" w:rsidP="00136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C"/>
    <w:rsid w:val="000E2F9D"/>
    <w:rsid w:val="000F4C15"/>
    <w:rsid w:val="00136B47"/>
    <w:rsid w:val="00157EAC"/>
    <w:rsid w:val="00163BE4"/>
    <w:rsid w:val="00181D29"/>
    <w:rsid w:val="001D59F2"/>
    <w:rsid w:val="00280736"/>
    <w:rsid w:val="002A0C42"/>
    <w:rsid w:val="00381C99"/>
    <w:rsid w:val="00477920"/>
    <w:rsid w:val="004B3823"/>
    <w:rsid w:val="00505E2F"/>
    <w:rsid w:val="005172E9"/>
    <w:rsid w:val="00522FD7"/>
    <w:rsid w:val="00537331"/>
    <w:rsid w:val="00575CC9"/>
    <w:rsid w:val="00642065"/>
    <w:rsid w:val="00655CCA"/>
    <w:rsid w:val="006C5368"/>
    <w:rsid w:val="00782779"/>
    <w:rsid w:val="007A3CC3"/>
    <w:rsid w:val="007C50DE"/>
    <w:rsid w:val="007F7CDE"/>
    <w:rsid w:val="00821A52"/>
    <w:rsid w:val="00861A73"/>
    <w:rsid w:val="00881D36"/>
    <w:rsid w:val="00911CA8"/>
    <w:rsid w:val="00963896"/>
    <w:rsid w:val="009A4949"/>
    <w:rsid w:val="009C43DA"/>
    <w:rsid w:val="00A71A21"/>
    <w:rsid w:val="00A9629A"/>
    <w:rsid w:val="00AE3037"/>
    <w:rsid w:val="00B20C86"/>
    <w:rsid w:val="00B9163B"/>
    <w:rsid w:val="00BE4E50"/>
    <w:rsid w:val="00C16B8E"/>
    <w:rsid w:val="00C221AE"/>
    <w:rsid w:val="00C93AA5"/>
    <w:rsid w:val="00CF191B"/>
    <w:rsid w:val="00D1463D"/>
    <w:rsid w:val="00D247DD"/>
    <w:rsid w:val="00D45A88"/>
    <w:rsid w:val="00D55FC9"/>
    <w:rsid w:val="00DE2AC6"/>
    <w:rsid w:val="00E00062"/>
    <w:rsid w:val="00E15332"/>
    <w:rsid w:val="00E41106"/>
    <w:rsid w:val="00E96AB4"/>
    <w:rsid w:val="00ED7813"/>
    <w:rsid w:val="00EE3367"/>
    <w:rsid w:val="00EE67C5"/>
    <w:rsid w:val="00EF4B8B"/>
    <w:rsid w:val="00F05D63"/>
    <w:rsid w:val="00F448AC"/>
    <w:rsid w:val="00FF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87915C-0C32-4E48-805B-14147336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B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B47"/>
    <w:rPr>
      <w:sz w:val="18"/>
      <w:szCs w:val="18"/>
    </w:rPr>
  </w:style>
  <w:style w:type="paragraph" w:styleId="a4">
    <w:name w:val="footer"/>
    <w:basedOn w:val="a"/>
    <w:link w:val="Char0"/>
    <w:uiPriority w:val="99"/>
    <w:unhideWhenUsed/>
    <w:rsid w:val="00136B47"/>
    <w:pPr>
      <w:tabs>
        <w:tab w:val="center" w:pos="4153"/>
        <w:tab w:val="right" w:pos="8306"/>
      </w:tabs>
      <w:snapToGrid w:val="0"/>
      <w:jc w:val="left"/>
    </w:pPr>
    <w:rPr>
      <w:sz w:val="18"/>
      <w:szCs w:val="18"/>
    </w:rPr>
  </w:style>
  <w:style w:type="character" w:customStyle="1" w:styleId="Char0">
    <w:name w:val="页脚 Char"/>
    <w:basedOn w:val="a0"/>
    <w:link w:val="a4"/>
    <w:uiPriority w:val="99"/>
    <w:rsid w:val="00136B47"/>
    <w:rPr>
      <w:sz w:val="18"/>
      <w:szCs w:val="18"/>
    </w:rPr>
  </w:style>
  <w:style w:type="paragraph" w:styleId="a5">
    <w:name w:val="Normal (Web)"/>
    <w:basedOn w:val="a"/>
    <w:uiPriority w:val="99"/>
    <w:unhideWhenUsed/>
    <w:rsid w:val="00136B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6B47"/>
    <w:rPr>
      <w:b/>
      <w:bCs/>
    </w:rPr>
  </w:style>
  <w:style w:type="character" w:customStyle="1" w:styleId="wxkwords">
    <w:name w:val="wxkwords"/>
    <w:basedOn w:val="a0"/>
    <w:rsid w:val="00136B47"/>
  </w:style>
  <w:style w:type="character" w:customStyle="1" w:styleId="Bodytext2SimSunExact">
    <w:name w:val="Body text (2) + SimSun Exact"/>
    <w:basedOn w:val="a0"/>
    <w:rsid w:val="00B9163B"/>
    <w:rPr>
      <w:rFonts w:ascii="宋体" w:eastAsia="宋体" w:hAnsi="宋体" w:cs="宋体"/>
      <w:b w:val="0"/>
      <w:bCs w:val="0"/>
      <w:i w:val="0"/>
      <w:iCs w:val="0"/>
      <w:smallCaps w:val="0"/>
      <w:strike w:val="0"/>
      <w:sz w:val="20"/>
      <w:szCs w:val="20"/>
      <w:u w:val="none"/>
    </w:rPr>
  </w:style>
  <w:style w:type="paragraph" w:styleId="a7">
    <w:name w:val="Plain Text"/>
    <w:basedOn w:val="a"/>
    <w:link w:val="Char1"/>
    <w:rsid w:val="00F448AC"/>
    <w:rPr>
      <w:rFonts w:ascii="宋体" w:eastAsia="宋体" w:hAnsi="Courier New" w:cs="Courier New"/>
      <w:szCs w:val="21"/>
    </w:rPr>
  </w:style>
  <w:style w:type="character" w:customStyle="1" w:styleId="Char1">
    <w:name w:val="纯文本 Char"/>
    <w:basedOn w:val="a0"/>
    <w:link w:val="a7"/>
    <w:rsid w:val="00F448AC"/>
    <w:rPr>
      <w:rFonts w:ascii="宋体" w:eastAsia="宋体" w:hAnsi="Courier New" w:cs="Courier New"/>
      <w:szCs w:val="21"/>
    </w:rPr>
  </w:style>
  <w:style w:type="character" w:customStyle="1" w:styleId="Bodytext2SimSun">
    <w:name w:val="Body text (2) + SimSun"/>
    <w:aliases w:val="10.5 pt Exact,4 pt Exact,7 pt Exact"/>
    <w:basedOn w:val="a0"/>
    <w:rsid w:val="00F448AC"/>
    <w:rPr>
      <w:rFonts w:ascii="宋体" w:eastAsia="宋体" w:hAnsi="宋体" w:cs="宋体"/>
      <w:b w:val="0"/>
      <w:bCs w:val="0"/>
      <w:i w:val="0"/>
      <w:iCs w:val="0"/>
      <w:smallCaps w:val="0"/>
      <w:strike w:val="0"/>
      <w:color w:val="000000"/>
      <w:spacing w:val="0"/>
      <w:w w:val="100"/>
      <w:position w:val="0"/>
      <w:sz w:val="21"/>
      <w:szCs w:val="21"/>
      <w:u w:val="none"/>
      <w:shd w:val="clear" w:color="auto" w:fill="FFFFFF"/>
      <w:lang w:val="zh-TW" w:eastAsia="zh-TW" w:bidi="zh-TW"/>
    </w:rPr>
  </w:style>
  <w:style w:type="character" w:customStyle="1" w:styleId="Bodytext2ArialUnicodeMS">
    <w:name w:val="Body text (2) + Arial Unicode MS"/>
    <w:aliases w:val="9.5 pt,Spacing 0 pt Exact,9.5 pt Exact"/>
    <w:basedOn w:val="a0"/>
    <w:rsid w:val="00F448AC"/>
    <w:rPr>
      <w:rFonts w:ascii="Arial Unicode MS" w:eastAsia="Arial Unicode MS" w:hAnsi="Arial Unicode MS" w:cs="Arial Unicode MS"/>
      <w:b w:val="0"/>
      <w:bCs w:val="0"/>
      <w:i w:val="0"/>
      <w:iCs w:val="0"/>
      <w:smallCaps w:val="0"/>
      <w:strike w:val="0"/>
      <w:color w:val="000000"/>
      <w:spacing w:val="10"/>
      <w:w w:val="100"/>
      <w:position w:val="0"/>
      <w:sz w:val="19"/>
      <w:szCs w:val="19"/>
      <w:u w:val="none"/>
      <w:shd w:val="clear" w:color="auto" w:fill="FFFFFF"/>
      <w:lang w:val="en-US" w:eastAsia="en-US" w:bidi="en-US"/>
    </w:rPr>
  </w:style>
  <w:style w:type="character" w:customStyle="1" w:styleId="Bodytext2">
    <w:name w:val="Body text (2)_"/>
    <w:basedOn w:val="a0"/>
    <w:link w:val="Bodytext20"/>
    <w:rsid w:val="00F448AC"/>
    <w:rPr>
      <w:sz w:val="20"/>
      <w:szCs w:val="20"/>
      <w:shd w:val="clear" w:color="auto" w:fill="FFFFFF"/>
    </w:rPr>
  </w:style>
  <w:style w:type="paragraph" w:customStyle="1" w:styleId="Bodytext20">
    <w:name w:val="Body text (2)"/>
    <w:basedOn w:val="a"/>
    <w:link w:val="Bodytext2"/>
    <w:rsid w:val="00F448AC"/>
    <w:pPr>
      <w:shd w:val="clear" w:color="auto" w:fill="FFFFFF"/>
      <w:jc w:val="left"/>
    </w:pPr>
    <w:rPr>
      <w:sz w:val="20"/>
      <w:szCs w:val="20"/>
    </w:rPr>
  </w:style>
  <w:style w:type="table" w:styleId="a8">
    <w:name w:val="Table Grid"/>
    <w:basedOn w:val="a1"/>
    <w:uiPriority w:val="39"/>
    <w:rsid w:val="00D247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A96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46944">
      <w:bodyDiv w:val="1"/>
      <w:marLeft w:val="0"/>
      <w:marRight w:val="0"/>
      <w:marTop w:val="0"/>
      <w:marBottom w:val="0"/>
      <w:divBdr>
        <w:top w:val="none" w:sz="0" w:space="0" w:color="auto"/>
        <w:left w:val="none" w:sz="0" w:space="0" w:color="auto"/>
        <w:bottom w:val="none" w:sz="0" w:space="0" w:color="auto"/>
        <w:right w:val="none" w:sz="0" w:space="0" w:color="auto"/>
      </w:divBdr>
    </w:div>
    <w:div w:id="782186389">
      <w:bodyDiv w:val="1"/>
      <w:marLeft w:val="0"/>
      <w:marRight w:val="0"/>
      <w:marTop w:val="0"/>
      <w:marBottom w:val="0"/>
      <w:divBdr>
        <w:top w:val="none" w:sz="0" w:space="0" w:color="auto"/>
        <w:left w:val="none" w:sz="0" w:space="0" w:color="auto"/>
        <w:bottom w:val="none" w:sz="0" w:space="0" w:color="auto"/>
        <w:right w:val="none" w:sz="0" w:space="0" w:color="auto"/>
      </w:divBdr>
    </w:div>
    <w:div w:id="1164973668">
      <w:bodyDiv w:val="1"/>
      <w:marLeft w:val="0"/>
      <w:marRight w:val="0"/>
      <w:marTop w:val="0"/>
      <w:marBottom w:val="0"/>
      <w:divBdr>
        <w:top w:val="none" w:sz="0" w:space="0" w:color="auto"/>
        <w:left w:val="none" w:sz="0" w:space="0" w:color="auto"/>
        <w:bottom w:val="none" w:sz="0" w:space="0" w:color="auto"/>
        <w:right w:val="none" w:sz="0" w:space="0" w:color="auto"/>
      </w:divBdr>
    </w:div>
    <w:div w:id="1302734887">
      <w:bodyDiv w:val="1"/>
      <w:marLeft w:val="0"/>
      <w:marRight w:val="0"/>
      <w:marTop w:val="0"/>
      <w:marBottom w:val="0"/>
      <w:divBdr>
        <w:top w:val="none" w:sz="0" w:space="0" w:color="auto"/>
        <w:left w:val="none" w:sz="0" w:space="0" w:color="auto"/>
        <w:bottom w:val="none" w:sz="0" w:space="0" w:color="auto"/>
        <w:right w:val="none" w:sz="0" w:space="0" w:color="auto"/>
      </w:divBdr>
    </w:div>
    <w:div w:id="1450852016">
      <w:bodyDiv w:val="1"/>
      <w:marLeft w:val="0"/>
      <w:marRight w:val="0"/>
      <w:marTop w:val="0"/>
      <w:marBottom w:val="0"/>
      <w:divBdr>
        <w:top w:val="none" w:sz="0" w:space="0" w:color="auto"/>
        <w:left w:val="none" w:sz="0" w:space="0" w:color="auto"/>
        <w:bottom w:val="none" w:sz="0" w:space="0" w:color="auto"/>
        <w:right w:val="none" w:sz="0" w:space="0" w:color="auto"/>
      </w:divBdr>
    </w:div>
    <w:div w:id="1697660180">
      <w:bodyDiv w:val="1"/>
      <w:marLeft w:val="0"/>
      <w:marRight w:val="0"/>
      <w:marTop w:val="0"/>
      <w:marBottom w:val="0"/>
      <w:divBdr>
        <w:top w:val="none" w:sz="0" w:space="0" w:color="auto"/>
        <w:left w:val="none" w:sz="0" w:space="0" w:color="auto"/>
        <w:bottom w:val="none" w:sz="0" w:space="0" w:color="auto"/>
        <w:right w:val="none" w:sz="0" w:space="0" w:color="auto"/>
      </w:divBdr>
    </w:div>
    <w:div w:id="1717436819">
      <w:bodyDiv w:val="1"/>
      <w:marLeft w:val="0"/>
      <w:marRight w:val="0"/>
      <w:marTop w:val="0"/>
      <w:marBottom w:val="0"/>
      <w:divBdr>
        <w:top w:val="none" w:sz="0" w:space="0" w:color="auto"/>
        <w:left w:val="none" w:sz="0" w:space="0" w:color="auto"/>
        <w:bottom w:val="none" w:sz="0" w:space="0" w:color="auto"/>
        <w:right w:val="none" w:sz="0" w:space="0" w:color="auto"/>
      </w:divBdr>
    </w:div>
    <w:div w:id="18375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B50E4-52E4-46D3-95EA-83143D1A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43</Pages>
  <Words>2839</Words>
  <Characters>16187</Characters>
  <Application>Microsoft Office Word</Application>
  <DocSecurity>0</DocSecurity>
  <Lines>134</Lines>
  <Paragraphs>37</Paragraphs>
  <ScaleCrop>false</ScaleCrop>
  <Company/>
  <LinksUpToDate>false</LinksUpToDate>
  <CharactersWithSpaces>18989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希赛</dc:creator>
  <cp:keywords/>
  <dc:description/>
  <cp:lastModifiedBy>yjg</cp:lastModifiedBy>
  <cp:revision>36</cp:revision>
  <dcterms:created xsi:type="dcterms:W3CDTF">2018-09-16T05:17:00Z</dcterms:created>
  <dcterms:modified xsi:type="dcterms:W3CDTF">2018-09-18T04:08:00Z</dcterms:modified>
</cp:coreProperties>
</file>