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附件6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申请教师资格种类: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任教学科：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ascii="方正姚体" w:hAnsi="宋体" w:eastAsia="方正姚体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报名号：                    认定批次：2018年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秋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季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方正姚体" w:hAnsi="宋体" w:eastAsia="方正姚体" w:cs="宋体"/>
          <w:b/>
          <w:bCs/>
          <w:kern w:val="0"/>
          <w:sz w:val="36"/>
          <w:szCs w:val="36"/>
        </w:rPr>
        <w:t xml:space="preserve">  </w:t>
      </w:r>
    </w:p>
    <w:tbl>
      <w:tblPr>
        <w:tblStyle w:val="3"/>
        <w:tblpPr w:leftFromText="180" w:rightFromText="180" w:vertAnchor="text" w:horzAnchor="page" w:tblpX="1720" w:tblpY="624"/>
        <w:tblOverlap w:val="never"/>
        <w:tblW w:w="8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1760"/>
        <w:gridCol w:w="1486"/>
        <w:gridCol w:w="774"/>
        <w:gridCol w:w="660"/>
        <w:gridCol w:w="69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是否全日制师范生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华文中宋" w:cs="宋体"/>
                <w:kern w:val="0"/>
                <w:sz w:val="20"/>
                <w:szCs w:val="20"/>
              </w:rPr>
              <w:t>教育学、心理学成绩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教育学：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心理学：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是否学院（校）集体户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收取材料用标准档案袋按序装好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原件</w:t>
            </w:r>
            <w:r>
              <w:rPr>
                <w:rFonts w:hint="eastAsia" w:ascii="宋体" w:hAnsi="宋体" w:cs="宋体"/>
                <w:kern w:val="0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Cs w:val="21"/>
              </w:rPr>
              <w:t>印件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收取材料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（A3双面打印）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人思想品德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鉴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（A4单面打印）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住届生提供学历（学位）证书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学历（学位）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印件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信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明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（户口本户籍所在派出所页和本人姓名页印于同一面，有效居住证封面与本人信息印于同一面，A4竖向）、养老保险台帐。应届毕业生、在读研究生不需提供此项资料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1寸照片</w:t>
            </w:r>
          </w:p>
        </w:tc>
      </w:tr>
    </w:tbl>
    <w:p>
      <w:pPr>
        <w:widowControl/>
        <w:ind w:left="108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 xml:space="preserve">       教师资格认定材料一览表(师范类）    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 xml:space="preserve">      </w:t>
      </w:r>
    </w:p>
    <w:p>
      <w:pPr>
        <w:widowControl/>
        <w:jc w:val="both"/>
        <w:rPr>
          <w:rFonts w:hint="eastAsia"/>
        </w:rPr>
      </w:pPr>
      <w:r>
        <w:rPr>
          <w:rFonts w:hint="eastAsia"/>
          <w:lang w:eastAsia="zh-CN"/>
        </w:rPr>
        <w:t>备</w:t>
      </w:r>
      <w:r>
        <w:rPr>
          <w:rFonts w:hint="eastAsia"/>
        </w:rPr>
        <w:t>注：1.此表仅用于师范类申请人下载、填写、打印后粘于申请人提交申请资格档案袋封面。</w:t>
      </w:r>
    </w:p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 xml:space="preserve">      2.档案袋内收取材料摆放必须按此表“提交个人材料”编号顺序排放，按要求装订。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/>
        </w:rPr>
      </w:pPr>
      <w:r>
        <w:rPr>
          <w:rFonts w:hint="eastAsia"/>
        </w:rPr>
        <w:t xml:space="preserve">      3.本表最上面两行申请资格种类、任教学科、报名号填写必须与网报信息一致。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/>
        </w:rPr>
      </w:pPr>
    </w:p>
    <w:p>
      <w:pPr>
        <w:widowControl/>
        <w:tabs>
          <w:tab w:val="left" w:pos="5462"/>
          <w:tab w:val="left" w:pos="7475"/>
        </w:tabs>
        <w:jc w:val="left"/>
      </w:pPr>
    </w:p>
    <w:sectPr>
      <w:pgSz w:w="11906" w:h="16838"/>
      <w:pgMar w:top="127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17D2B"/>
    <w:rsid w:val="0B731828"/>
    <w:rsid w:val="0BFD6CD6"/>
    <w:rsid w:val="341E2029"/>
    <w:rsid w:val="525F5264"/>
    <w:rsid w:val="530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2018-03-20T03:49:00Z</dcterms:created>
  <dc:creator>白露为霜</dc:creator>
  <cp:lastModifiedBy>做个坏人</cp:lastModifiedBy>
  <dcterms:modified xsi:type="dcterms:W3CDTF">2018-09-29T08:26:26Z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